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80" w:rsidRPr="006F2C52" w:rsidRDefault="001A4D3D">
      <w:pPr>
        <w:rPr>
          <w:rFonts w:ascii="Times New Roman" w:hAnsi="Times New Roman" w:cs="Times New Roman"/>
          <w:sz w:val="24"/>
          <w:szCs w:val="24"/>
        </w:rPr>
      </w:pPr>
      <w:r w:rsidRPr="006F2C52">
        <w:rPr>
          <w:rFonts w:ascii="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margin">
              <wp:posOffset>1948180</wp:posOffset>
            </wp:positionH>
            <wp:positionV relativeFrom="paragraph">
              <wp:posOffset>-471170</wp:posOffset>
            </wp:positionV>
            <wp:extent cx="1724025" cy="1352550"/>
            <wp:effectExtent l="19050" t="0" r="9525" b="0"/>
            <wp:wrapTopAndBottom/>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h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4025" cy="1352550"/>
                    </a:xfrm>
                    <a:prstGeom prst="rect">
                      <a:avLst/>
                    </a:prstGeom>
                  </pic:spPr>
                </pic:pic>
              </a:graphicData>
            </a:graphic>
          </wp:anchor>
        </w:drawing>
      </w:r>
    </w:p>
    <w:p w:rsidR="000B2BB6" w:rsidRPr="00B83627" w:rsidRDefault="000B2BB6" w:rsidP="000B2BB6">
      <w:pPr>
        <w:jc w:val="center"/>
        <w:rPr>
          <w:rFonts w:ascii="Times New Roman" w:hAnsi="Times New Roman" w:cs="Times New Roman"/>
          <w:b/>
          <w:sz w:val="28"/>
          <w:szCs w:val="28"/>
        </w:rPr>
      </w:pPr>
      <w:r w:rsidRPr="00ED426B">
        <w:rPr>
          <w:rFonts w:ascii="Times New Roman" w:hAnsi="Times New Roman" w:cs="Times New Roman"/>
          <w:b/>
          <w:sz w:val="28"/>
          <w:szCs w:val="28"/>
        </w:rPr>
        <w:t>MARCHE PUBLIC DE FOURNITURE</w:t>
      </w:r>
    </w:p>
    <w:p w:rsidR="000B2BB6" w:rsidRPr="00B83627" w:rsidRDefault="000B2BB6" w:rsidP="000B2BB6">
      <w:pPr>
        <w:jc w:val="center"/>
        <w:rPr>
          <w:rFonts w:ascii="Times New Roman" w:hAnsi="Times New Roman" w:cs="Times New Roman"/>
          <w:b/>
          <w:sz w:val="24"/>
          <w:szCs w:val="24"/>
        </w:rPr>
      </w:pPr>
      <w:r w:rsidRPr="00B83627">
        <w:rPr>
          <w:rFonts w:ascii="Times New Roman" w:hAnsi="Times New Roman" w:cs="Times New Roman"/>
          <w:b/>
          <w:sz w:val="24"/>
          <w:szCs w:val="24"/>
        </w:rPr>
        <w:t xml:space="preserve">Passé en application de l’Ordonnance n°2015-899 du 23 juillet 2015 et </w:t>
      </w:r>
      <w:r>
        <w:rPr>
          <w:rFonts w:ascii="Times New Roman" w:hAnsi="Times New Roman" w:cs="Times New Roman"/>
          <w:b/>
          <w:sz w:val="24"/>
          <w:szCs w:val="24"/>
        </w:rPr>
        <w:t>du</w:t>
      </w:r>
      <w:r w:rsidRPr="00B83627">
        <w:rPr>
          <w:rFonts w:ascii="Times New Roman" w:hAnsi="Times New Roman" w:cs="Times New Roman"/>
          <w:b/>
          <w:sz w:val="24"/>
          <w:szCs w:val="24"/>
        </w:rPr>
        <w:t xml:space="preserve"> Décret n°2016-360 </w:t>
      </w:r>
      <w:r w:rsidRPr="00B83627">
        <w:rPr>
          <w:rStyle w:val="lev"/>
          <w:rFonts w:ascii="Times New Roman" w:hAnsi="Times New Roman"/>
          <w:szCs w:val="24"/>
        </w:rPr>
        <w:t xml:space="preserve">du 25 mars 2016 </w:t>
      </w:r>
      <w:r w:rsidRPr="00B83627">
        <w:rPr>
          <w:rFonts w:ascii="Times New Roman" w:hAnsi="Times New Roman" w:cs="Times New Roman"/>
          <w:b/>
          <w:sz w:val="24"/>
          <w:szCs w:val="24"/>
        </w:rPr>
        <w:t>relatifs aux marchés publics.</w:t>
      </w:r>
    </w:p>
    <w:p w:rsidR="001A4D3D" w:rsidRPr="006F2C52" w:rsidRDefault="001A4D3D" w:rsidP="001A4D3D">
      <w:pPr>
        <w:rPr>
          <w:rFonts w:ascii="Times New Roman" w:hAnsi="Times New Roman" w:cs="Times New Roman"/>
          <w:sz w:val="24"/>
          <w:szCs w:val="24"/>
        </w:rPr>
      </w:pPr>
    </w:p>
    <w:p w:rsidR="001A4D3D" w:rsidRPr="006F2C52" w:rsidRDefault="001A4D3D" w:rsidP="001A4D3D">
      <w:pPr>
        <w:jc w:val="center"/>
        <w:rPr>
          <w:rFonts w:ascii="Times New Roman" w:hAnsi="Times New Roman" w:cs="Times New Roman"/>
          <w:b/>
          <w:sz w:val="28"/>
          <w:szCs w:val="28"/>
        </w:rPr>
      </w:pPr>
      <w:r w:rsidRPr="006F2C52">
        <w:rPr>
          <w:rFonts w:ascii="Times New Roman" w:hAnsi="Times New Roman" w:cs="Times New Roman"/>
          <w:b/>
          <w:sz w:val="28"/>
          <w:szCs w:val="28"/>
        </w:rPr>
        <w:t>CAHIER</w:t>
      </w:r>
      <w:r w:rsidR="00237040" w:rsidRPr="006F2C52">
        <w:rPr>
          <w:rFonts w:ascii="Times New Roman" w:hAnsi="Times New Roman" w:cs="Times New Roman"/>
          <w:b/>
          <w:sz w:val="28"/>
          <w:szCs w:val="28"/>
        </w:rPr>
        <w:t>S</w:t>
      </w:r>
      <w:r w:rsidRPr="006F2C52">
        <w:rPr>
          <w:rFonts w:ascii="Times New Roman" w:hAnsi="Times New Roman" w:cs="Times New Roman"/>
          <w:b/>
          <w:sz w:val="28"/>
          <w:szCs w:val="28"/>
        </w:rPr>
        <w:t xml:space="preserve"> DES CLAUSES PARTICULIERES</w:t>
      </w:r>
    </w:p>
    <w:p w:rsidR="001A4D3D" w:rsidRPr="00767C6E" w:rsidRDefault="001A4D3D" w:rsidP="001A4D3D">
      <w:pPr>
        <w:jc w:val="center"/>
        <w:rPr>
          <w:rFonts w:ascii="Times New Roman" w:hAnsi="Times New Roman" w:cs="Times New Roman"/>
          <w:sz w:val="24"/>
          <w:szCs w:val="24"/>
        </w:rPr>
      </w:pPr>
      <w:r w:rsidRPr="001D266B">
        <w:rPr>
          <w:rFonts w:ascii="Times New Roman" w:hAnsi="Times New Roman" w:cs="Times New Roman"/>
          <w:sz w:val="24"/>
          <w:szCs w:val="24"/>
        </w:rPr>
        <w:t>Consultation n°</w:t>
      </w:r>
      <w:r w:rsidR="001D266B" w:rsidRPr="00767C6E">
        <w:rPr>
          <w:rFonts w:ascii="Times New Roman" w:hAnsi="Times New Roman" w:cs="Times New Roman"/>
          <w:sz w:val="24"/>
          <w:szCs w:val="24"/>
          <w:shd w:val="clear" w:color="auto" w:fill="FFFFFF"/>
        </w:rPr>
        <w:t>1</w:t>
      </w:r>
      <w:r w:rsidR="00AB3B90">
        <w:rPr>
          <w:rFonts w:ascii="Times New Roman" w:hAnsi="Times New Roman" w:cs="Times New Roman"/>
          <w:sz w:val="24"/>
          <w:szCs w:val="24"/>
          <w:shd w:val="clear" w:color="auto" w:fill="FFFFFF"/>
        </w:rPr>
        <w:t>8</w:t>
      </w:r>
      <w:r w:rsidR="001D266B" w:rsidRPr="00767C6E">
        <w:rPr>
          <w:rFonts w:ascii="Times New Roman" w:hAnsi="Times New Roman" w:cs="Times New Roman"/>
          <w:sz w:val="24"/>
          <w:szCs w:val="24"/>
          <w:shd w:val="clear" w:color="auto" w:fill="FFFFFF"/>
        </w:rPr>
        <w:t>-</w:t>
      </w:r>
      <w:r w:rsidR="002F2DC4" w:rsidRPr="002F2DC4">
        <w:rPr>
          <w:rFonts w:ascii="Times New Roman" w:hAnsi="Times New Roman" w:cs="Times New Roman"/>
          <w:sz w:val="24"/>
          <w:szCs w:val="24"/>
          <w:shd w:val="clear" w:color="auto" w:fill="FFFFFF"/>
        </w:rPr>
        <w:t>47340</w:t>
      </w:r>
    </w:p>
    <w:p w:rsidR="001A4D3D" w:rsidRPr="006F2C52" w:rsidRDefault="001A4D3D" w:rsidP="001A4D3D">
      <w:pPr>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44726E" w:rsidRPr="006F2C52" w:rsidRDefault="0044726E" w:rsidP="001A4D3D">
      <w:pPr>
        <w:spacing w:after="0"/>
        <w:rPr>
          <w:rFonts w:ascii="Times New Roman" w:hAnsi="Times New Roman" w:cs="Times New Roman"/>
          <w:sz w:val="24"/>
          <w:szCs w:val="24"/>
        </w:rPr>
      </w:pPr>
    </w:p>
    <w:p w:rsidR="0044726E" w:rsidRPr="006F2C52" w:rsidRDefault="0044726E" w:rsidP="001A4D3D">
      <w:pPr>
        <w:spacing w:after="0"/>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1A4D3D" w:rsidRPr="006F2C52" w:rsidRDefault="001A4D3D" w:rsidP="001A4D3D">
      <w:pPr>
        <w:spacing w:after="0"/>
        <w:rPr>
          <w:rFonts w:ascii="Times New Roman" w:hAnsi="Times New Roman" w:cs="Times New Roman"/>
          <w:sz w:val="24"/>
          <w:szCs w:val="24"/>
        </w:rPr>
      </w:pPr>
    </w:p>
    <w:p w:rsidR="001A4D3D" w:rsidRPr="006F2C52" w:rsidRDefault="001A4D3D"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rPr>
      </w:pPr>
    </w:p>
    <w:p w:rsidR="001A4D3D" w:rsidRPr="006F2C52" w:rsidRDefault="001A4D3D"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rPr>
      </w:pPr>
      <w:r w:rsidRPr="00C00EF0">
        <w:rPr>
          <w:rFonts w:ascii="Times New Roman" w:hAnsi="Times New Roman" w:cs="Times New Roman"/>
          <w:b/>
          <w:sz w:val="28"/>
          <w:szCs w:val="28"/>
        </w:rPr>
        <w:t xml:space="preserve">Achat </w:t>
      </w:r>
      <w:r w:rsidR="00FD488A">
        <w:rPr>
          <w:rFonts w:ascii="Times New Roman" w:hAnsi="Times New Roman" w:cs="Times New Roman"/>
          <w:b/>
          <w:sz w:val="28"/>
          <w:szCs w:val="28"/>
        </w:rPr>
        <w:t xml:space="preserve">d’un </w:t>
      </w:r>
      <w:r w:rsidR="00FD488A" w:rsidRPr="00FD488A">
        <w:rPr>
          <w:rFonts w:ascii="Times New Roman" w:hAnsi="Times New Roman" w:cs="Times New Roman"/>
          <w:b/>
          <w:sz w:val="28"/>
          <w:szCs w:val="28"/>
        </w:rPr>
        <w:t>Lyophilisateur</w:t>
      </w:r>
    </w:p>
    <w:p w:rsidR="001A4D3D" w:rsidRPr="006F2C52" w:rsidRDefault="001A4D3D"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rPr>
      </w:pPr>
    </w:p>
    <w:p w:rsidR="001A4D3D" w:rsidRPr="006F2C52" w:rsidRDefault="001A4D3D" w:rsidP="001A4D3D">
      <w:pPr>
        <w:rPr>
          <w:rFonts w:ascii="Times New Roman" w:hAnsi="Times New Roman" w:cs="Times New Roman"/>
          <w:sz w:val="24"/>
          <w:szCs w:val="24"/>
        </w:rPr>
      </w:pPr>
    </w:p>
    <w:p w:rsidR="001A4D3D" w:rsidRPr="006F2C52" w:rsidRDefault="001A4D3D" w:rsidP="001A4D3D">
      <w:pPr>
        <w:rPr>
          <w:rFonts w:ascii="Times New Roman" w:hAnsi="Times New Roman" w:cs="Times New Roman"/>
          <w:sz w:val="24"/>
          <w:szCs w:val="24"/>
        </w:rPr>
      </w:pPr>
    </w:p>
    <w:p w:rsidR="001A4D3D" w:rsidRPr="006F2C52" w:rsidRDefault="001A4D3D" w:rsidP="001A4D3D">
      <w:pPr>
        <w:rPr>
          <w:rFonts w:ascii="Times New Roman" w:hAnsi="Times New Roman" w:cs="Times New Roman"/>
          <w:sz w:val="24"/>
          <w:szCs w:val="24"/>
        </w:rPr>
      </w:pPr>
    </w:p>
    <w:p w:rsidR="001A4D3D" w:rsidRPr="006F2C52" w:rsidRDefault="001A4D3D" w:rsidP="001A4D3D">
      <w:pPr>
        <w:rPr>
          <w:rFonts w:ascii="Times New Roman" w:hAnsi="Times New Roman" w:cs="Times New Roman"/>
          <w:sz w:val="24"/>
          <w:szCs w:val="24"/>
        </w:rPr>
      </w:pPr>
    </w:p>
    <w:p w:rsidR="001A4D3D" w:rsidRPr="006F2C52" w:rsidRDefault="001A4D3D" w:rsidP="001A4D3D">
      <w:pPr>
        <w:rPr>
          <w:rFonts w:ascii="Times New Roman" w:hAnsi="Times New Roman" w:cs="Times New Roman"/>
          <w:sz w:val="24"/>
          <w:szCs w:val="24"/>
        </w:rPr>
      </w:pPr>
    </w:p>
    <w:p w:rsidR="001A4D3D" w:rsidRPr="006F2C52" w:rsidRDefault="001A4D3D" w:rsidP="001A4D3D">
      <w:pPr>
        <w:rPr>
          <w:rFonts w:ascii="Times New Roman" w:hAnsi="Times New Roman" w:cs="Times New Roman"/>
          <w:sz w:val="24"/>
          <w:szCs w:val="24"/>
        </w:rPr>
      </w:pPr>
    </w:p>
    <w:p w:rsidR="001A4D3D" w:rsidRDefault="001A4D3D" w:rsidP="001A4D3D">
      <w:pPr>
        <w:rPr>
          <w:rFonts w:ascii="Times New Roman" w:hAnsi="Times New Roman" w:cs="Times New Roman"/>
          <w:sz w:val="24"/>
          <w:szCs w:val="24"/>
        </w:rPr>
      </w:pPr>
    </w:p>
    <w:p w:rsidR="00FD488A" w:rsidRDefault="00FD488A" w:rsidP="001A4D3D">
      <w:pPr>
        <w:rPr>
          <w:rFonts w:ascii="Times New Roman" w:hAnsi="Times New Roman" w:cs="Times New Roman"/>
          <w:sz w:val="24"/>
          <w:szCs w:val="24"/>
        </w:rPr>
      </w:pPr>
    </w:p>
    <w:p w:rsidR="000B2BB6" w:rsidRPr="00330B14" w:rsidRDefault="000B2BB6" w:rsidP="000B2BB6">
      <w:pPr>
        <w:pStyle w:val="Titre1"/>
        <w:pBdr>
          <w:top w:val="single" w:sz="8" w:space="1" w:color="auto" w:shadow="1"/>
          <w:left w:val="single" w:sz="8" w:space="4" w:color="auto" w:shadow="1"/>
          <w:bottom w:val="single" w:sz="8" w:space="1" w:color="auto" w:shadow="1"/>
          <w:right w:val="single" w:sz="8" w:space="4" w:color="auto" w:shadow="1"/>
        </w:pBdr>
        <w:ind w:left="568" w:right="567" w:hanging="1"/>
        <w:jc w:val="center"/>
        <w:rPr>
          <w:rFonts w:ascii="Times New Roman" w:hAnsi="Times New Roman" w:cs="Times New Roman"/>
          <w:color w:val="auto"/>
          <w:sz w:val="24"/>
          <w:szCs w:val="24"/>
        </w:rPr>
      </w:pPr>
      <w:bookmarkStart w:id="0" w:name="_Toc531438827"/>
      <w:bookmarkStart w:id="1" w:name="_Toc531439266"/>
      <w:bookmarkStart w:id="2" w:name="_Toc531439557"/>
      <w:bookmarkStart w:id="3" w:name="_Toc36612090"/>
      <w:bookmarkStart w:id="4" w:name="_Toc245872975"/>
      <w:bookmarkStart w:id="5" w:name="_Toc306357636"/>
      <w:bookmarkStart w:id="6" w:name="_Toc480555310"/>
      <w:r w:rsidRPr="00330B14">
        <w:rPr>
          <w:rFonts w:ascii="Times New Roman" w:hAnsi="Times New Roman" w:cs="Times New Roman"/>
          <w:color w:val="auto"/>
          <w:sz w:val="24"/>
          <w:szCs w:val="24"/>
        </w:rPr>
        <w:lastRenderedPageBreak/>
        <w:t>SOMMAIRE</w:t>
      </w:r>
      <w:bookmarkEnd w:id="0"/>
      <w:bookmarkEnd w:id="1"/>
      <w:bookmarkEnd w:id="2"/>
      <w:bookmarkEnd w:id="3"/>
      <w:bookmarkEnd w:id="4"/>
      <w:bookmarkEnd w:id="5"/>
      <w:bookmarkEnd w:id="6"/>
    </w:p>
    <w:p w:rsidR="000B2BB6" w:rsidRDefault="000B2BB6" w:rsidP="000B2BB6">
      <w:pPr>
        <w:pStyle w:val="TM2"/>
        <w:rPr>
          <w:b w:val="0"/>
        </w:rPr>
      </w:pPr>
    </w:p>
    <w:p w:rsidR="000B2BB6" w:rsidRDefault="000B2BB6" w:rsidP="000B2BB6">
      <w:pPr>
        <w:spacing w:after="0"/>
        <w:rPr>
          <w:rFonts w:ascii="Times New Roman" w:hAnsi="Times New Roman" w:cs="Times New Roman"/>
          <w:lang w:eastAsia="fr-FR"/>
        </w:rPr>
      </w:pPr>
    </w:p>
    <w:p w:rsidR="000B2BB6" w:rsidRPr="00F34143" w:rsidRDefault="000B2BB6" w:rsidP="000B2BB6">
      <w:pPr>
        <w:spacing w:after="0"/>
        <w:rPr>
          <w:rFonts w:ascii="Times New Roman" w:hAnsi="Times New Roman" w:cs="Times New Roman"/>
          <w:b/>
          <w:lang w:eastAsia="fr-FR"/>
        </w:rPr>
      </w:pPr>
      <w:r w:rsidRPr="00F34143">
        <w:rPr>
          <w:rFonts w:ascii="Times New Roman" w:hAnsi="Times New Roman" w:cs="Times New Roman"/>
          <w:b/>
          <w:lang w:eastAsia="fr-FR"/>
        </w:rPr>
        <w:t>CAHIER DES CLAUSES TECHNIQUES PARTICULIERES</w:t>
      </w:r>
    </w:p>
    <w:p w:rsidR="000B2BB6" w:rsidRPr="00F34143" w:rsidRDefault="000B2BB6" w:rsidP="000B2BB6">
      <w:pPr>
        <w:spacing w:after="0"/>
        <w:rPr>
          <w:rFonts w:ascii="Times New Roman" w:hAnsi="Times New Roman" w:cs="Times New Roman"/>
          <w:lang w:eastAsia="fr-FR"/>
        </w:rPr>
      </w:pPr>
    </w:p>
    <w:p w:rsidR="000B2BB6" w:rsidRPr="00330B14" w:rsidRDefault="000B2BB6" w:rsidP="000B2BB6">
      <w:pPr>
        <w:pStyle w:val="TM2"/>
      </w:pPr>
      <w:r w:rsidRPr="00330B14">
        <w:t>Article 1 – Objet du marché</w:t>
      </w:r>
      <w:r>
        <w:t xml:space="preserve"> – Dispositions générales</w:t>
      </w:r>
      <w:r w:rsidRPr="00330B14">
        <w:rPr>
          <w:b w:val="0"/>
        </w:rPr>
        <w:tab/>
        <w:t>p.</w:t>
      </w:r>
      <w:r w:rsidR="00733F55">
        <w:rPr>
          <w:b w:val="0"/>
        </w:rPr>
        <w:t>4</w:t>
      </w:r>
    </w:p>
    <w:p w:rsidR="000B2BB6" w:rsidRDefault="000B2BB6" w:rsidP="000B2BB6">
      <w:pPr>
        <w:spacing w:after="0" w:line="240" w:lineRule="auto"/>
        <w:rPr>
          <w:rFonts w:ascii="Times New Roman" w:hAnsi="Times New Roman" w:cs="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1</w:t>
      </w:r>
      <w:r w:rsidRPr="00330B14">
        <w:rPr>
          <w:rFonts w:ascii="Times New Roman" w:hAnsi="Times New Roman"/>
          <w:i w:val="0"/>
          <w:color w:val="auto"/>
          <w:szCs w:val="24"/>
        </w:rPr>
        <w:t xml:space="preserve">.1 </w:t>
      </w:r>
      <w:r>
        <w:rPr>
          <w:rFonts w:ascii="Times New Roman" w:hAnsi="Times New Roman"/>
          <w:i w:val="0"/>
          <w:color w:val="auto"/>
          <w:szCs w:val="24"/>
        </w:rPr>
        <w:t>Objet du marché</w:t>
      </w:r>
      <w:r w:rsidRPr="00330B14">
        <w:rPr>
          <w:rFonts w:ascii="Times New Roman" w:hAnsi="Times New Roman"/>
          <w:i w:val="0"/>
          <w:color w:val="auto"/>
          <w:szCs w:val="24"/>
        </w:rPr>
        <w:tab/>
        <w:t>p.</w:t>
      </w:r>
      <w:r w:rsidR="00733F55">
        <w:rPr>
          <w:rFonts w:ascii="Times New Roman" w:hAnsi="Times New Roman"/>
          <w:i w:val="0"/>
          <w:color w:val="auto"/>
          <w:szCs w:val="24"/>
        </w:rPr>
        <w:t>4</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sidRPr="00330B14">
        <w:rPr>
          <w:rFonts w:ascii="Times New Roman" w:hAnsi="Times New Roman"/>
          <w:i w:val="0"/>
          <w:szCs w:val="24"/>
        </w:rPr>
        <w:t xml:space="preserve">1.2 </w:t>
      </w:r>
      <w:r>
        <w:rPr>
          <w:rFonts w:ascii="Times New Roman" w:hAnsi="Times New Roman"/>
          <w:i w:val="0"/>
          <w:szCs w:val="24"/>
        </w:rPr>
        <w:t>Allotissement</w:t>
      </w:r>
      <w:r w:rsidRPr="00330B14">
        <w:rPr>
          <w:rFonts w:ascii="Times New Roman" w:hAnsi="Times New Roman"/>
          <w:i w:val="0"/>
          <w:szCs w:val="24"/>
        </w:rPr>
        <w:tab/>
        <w:t>p.</w:t>
      </w:r>
      <w:r w:rsidR="00733F55">
        <w:rPr>
          <w:rFonts w:ascii="Times New Roman" w:hAnsi="Times New Roman"/>
          <w:i w:val="0"/>
          <w:szCs w:val="24"/>
        </w:rPr>
        <w:t>4</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sidRPr="00330B14">
        <w:rPr>
          <w:rFonts w:ascii="Times New Roman" w:hAnsi="Times New Roman"/>
          <w:i w:val="0"/>
          <w:color w:val="auto"/>
          <w:szCs w:val="24"/>
        </w:rPr>
        <w:t xml:space="preserve">1.3 </w:t>
      </w:r>
      <w:r>
        <w:rPr>
          <w:rFonts w:ascii="Times New Roman" w:hAnsi="Times New Roman"/>
          <w:i w:val="0"/>
          <w:color w:val="auto"/>
          <w:szCs w:val="24"/>
        </w:rPr>
        <w:t>Sous-traitance</w:t>
      </w:r>
      <w:r w:rsidRPr="00330B14">
        <w:rPr>
          <w:rFonts w:ascii="Times New Roman" w:hAnsi="Times New Roman"/>
          <w:i w:val="0"/>
          <w:color w:val="auto"/>
          <w:szCs w:val="24"/>
        </w:rPr>
        <w:tab/>
        <w:t>p.</w:t>
      </w:r>
      <w:r w:rsidR="00733F55">
        <w:rPr>
          <w:rFonts w:ascii="Times New Roman" w:hAnsi="Times New Roman"/>
          <w:i w:val="0"/>
          <w:color w:val="auto"/>
          <w:szCs w:val="24"/>
        </w:rPr>
        <w:t>4</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sidRPr="00330B14">
        <w:rPr>
          <w:rFonts w:ascii="Times New Roman" w:hAnsi="Times New Roman"/>
          <w:i w:val="0"/>
          <w:szCs w:val="24"/>
        </w:rPr>
        <w:t xml:space="preserve">1.4 </w:t>
      </w:r>
      <w:r>
        <w:rPr>
          <w:rFonts w:ascii="Times New Roman" w:hAnsi="Times New Roman"/>
          <w:i w:val="0"/>
          <w:szCs w:val="24"/>
        </w:rPr>
        <w:t>Durée du marché</w:t>
      </w:r>
      <w:r w:rsidRPr="00330B14">
        <w:rPr>
          <w:rFonts w:ascii="Times New Roman" w:hAnsi="Times New Roman"/>
          <w:i w:val="0"/>
          <w:szCs w:val="24"/>
        </w:rPr>
        <w:tab/>
        <w:t>p.</w:t>
      </w:r>
      <w:r w:rsidR="00733F55">
        <w:rPr>
          <w:rFonts w:ascii="Times New Roman" w:hAnsi="Times New Roman"/>
          <w:i w:val="0"/>
          <w:szCs w:val="24"/>
        </w:rPr>
        <w:t>4</w:t>
      </w:r>
    </w:p>
    <w:p w:rsidR="000B2BB6" w:rsidRDefault="000B2BB6" w:rsidP="000B2BB6">
      <w:pPr>
        <w:spacing w:after="0" w:line="240" w:lineRule="auto"/>
        <w:rPr>
          <w:rFonts w:ascii="Times New Roman" w:hAnsi="Times New Roman" w:cs="Times New Roman"/>
          <w:sz w:val="24"/>
          <w:szCs w:val="24"/>
        </w:rPr>
      </w:pPr>
    </w:p>
    <w:p w:rsidR="000B2BB6" w:rsidRPr="00F34143" w:rsidRDefault="000B2BB6" w:rsidP="000B2BB6">
      <w:pPr>
        <w:pStyle w:val="Titre3"/>
        <w:tabs>
          <w:tab w:val="right" w:leader="dot" w:pos="8789"/>
        </w:tabs>
        <w:spacing w:line="240" w:lineRule="auto"/>
        <w:ind w:left="284"/>
        <w:rPr>
          <w:rFonts w:ascii="Times New Roman" w:hAnsi="Times New Roman"/>
          <w:b/>
          <w:i w:val="0"/>
          <w:szCs w:val="24"/>
          <w:lang w:val="en-US"/>
        </w:rPr>
      </w:pPr>
      <w:r w:rsidRPr="00F34143">
        <w:rPr>
          <w:rFonts w:ascii="Times New Roman" w:hAnsi="Times New Roman"/>
          <w:i w:val="0"/>
          <w:szCs w:val="24"/>
          <w:lang w:val="en-US"/>
        </w:rPr>
        <w:t xml:space="preserve">1.5 </w:t>
      </w:r>
      <w:proofErr w:type="spellStart"/>
      <w:r w:rsidRPr="00F34143">
        <w:rPr>
          <w:rFonts w:ascii="Times New Roman" w:hAnsi="Times New Roman"/>
          <w:i w:val="0"/>
          <w:szCs w:val="24"/>
          <w:lang w:val="en-US"/>
        </w:rPr>
        <w:t>Variante</w:t>
      </w:r>
      <w:proofErr w:type="spellEnd"/>
      <w:r w:rsidRPr="00F34143">
        <w:rPr>
          <w:rFonts w:ascii="Times New Roman" w:hAnsi="Times New Roman"/>
          <w:i w:val="0"/>
          <w:szCs w:val="24"/>
          <w:lang w:val="en-US"/>
        </w:rPr>
        <w:tab/>
        <w:t>p.</w:t>
      </w:r>
      <w:r w:rsidR="00733F55">
        <w:rPr>
          <w:rFonts w:ascii="Times New Roman" w:hAnsi="Times New Roman"/>
          <w:i w:val="0"/>
          <w:szCs w:val="24"/>
          <w:lang w:val="en-US"/>
        </w:rPr>
        <w:t>4</w:t>
      </w:r>
    </w:p>
    <w:p w:rsidR="000B2BB6" w:rsidRPr="00F34143" w:rsidRDefault="000B2BB6" w:rsidP="000B2BB6">
      <w:pPr>
        <w:spacing w:after="0" w:line="240" w:lineRule="auto"/>
        <w:rPr>
          <w:rFonts w:ascii="Times New Roman" w:hAnsi="Times New Roman" w:cs="Times New Roman"/>
          <w:sz w:val="24"/>
          <w:szCs w:val="24"/>
          <w:lang w:val="en-US"/>
        </w:rPr>
      </w:pPr>
    </w:p>
    <w:p w:rsidR="000B2BB6" w:rsidRPr="00F34143" w:rsidRDefault="000B2BB6" w:rsidP="000B2BB6">
      <w:pPr>
        <w:pStyle w:val="Titre3"/>
        <w:tabs>
          <w:tab w:val="right" w:leader="dot" w:pos="8789"/>
        </w:tabs>
        <w:spacing w:line="240" w:lineRule="auto"/>
        <w:ind w:left="284"/>
        <w:rPr>
          <w:rFonts w:ascii="Times New Roman" w:hAnsi="Times New Roman"/>
          <w:b/>
          <w:i w:val="0"/>
          <w:szCs w:val="24"/>
          <w:lang w:val="en-US"/>
        </w:rPr>
      </w:pPr>
      <w:r w:rsidRPr="00F34143">
        <w:rPr>
          <w:rFonts w:ascii="Times New Roman" w:hAnsi="Times New Roman"/>
          <w:i w:val="0"/>
          <w:szCs w:val="24"/>
          <w:lang w:val="en-US"/>
        </w:rPr>
        <w:t>1.6 Option(s</w:t>
      </w:r>
      <w:r>
        <w:rPr>
          <w:rFonts w:ascii="Times New Roman" w:hAnsi="Times New Roman"/>
          <w:i w:val="0"/>
          <w:szCs w:val="24"/>
          <w:lang w:val="en-US"/>
        </w:rPr>
        <w:t>)</w:t>
      </w:r>
      <w:r w:rsidRPr="00F34143">
        <w:rPr>
          <w:rFonts w:ascii="Times New Roman" w:hAnsi="Times New Roman"/>
          <w:i w:val="0"/>
          <w:szCs w:val="24"/>
          <w:lang w:val="en-US"/>
        </w:rPr>
        <w:tab/>
        <w:t>p.</w:t>
      </w:r>
      <w:r w:rsidR="00733F55">
        <w:rPr>
          <w:rFonts w:ascii="Times New Roman" w:hAnsi="Times New Roman"/>
          <w:i w:val="0"/>
          <w:szCs w:val="24"/>
          <w:lang w:val="en-US"/>
        </w:rPr>
        <w:t>4</w:t>
      </w:r>
    </w:p>
    <w:p w:rsidR="000B2BB6" w:rsidRPr="00F34143" w:rsidRDefault="000B2BB6" w:rsidP="000B2BB6">
      <w:pPr>
        <w:spacing w:after="0" w:line="240" w:lineRule="auto"/>
        <w:rPr>
          <w:rFonts w:ascii="Times New Roman" w:hAnsi="Times New Roman" w:cs="Times New Roman"/>
          <w:sz w:val="24"/>
          <w:szCs w:val="24"/>
          <w:lang w:val="en-US"/>
        </w:rPr>
      </w:pPr>
    </w:p>
    <w:p w:rsidR="000B2BB6" w:rsidRPr="00330B14" w:rsidRDefault="000B2BB6" w:rsidP="000B2BB6">
      <w:pPr>
        <w:pStyle w:val="corpsdetexteAE"/>
        <w:tabs>
          <w:tab w:val="right" w:leader="dot" w:pos="8789"/>
        </w:tabs>
        <w:spacing w:after="0"/>
        <w:rPr>
          <w:rFonts w:ascii="Times New Roman" w:hAnsi="Times New Roman"/>
          <w:sz w:val="24"/>
          <w:szCs w:val="24"/>
        </w:rPr>
      </w:pPr>
      <w:r w:rsidRPr="00330B14">
        <w:rPr>
          <w:rFonts w:ascii="Times New Roman" w:hAnsi="Times New Roman"/>
          <w:b/>
          <w:sz w:val="24"/>
          <w:szCs w:val="24"/>
        </w:rPr>
        <w:t xml:space="preserve">Article 2 – </w:t>
      </w:r>
      <w:r>
        <w:rPr>
          <w:rFonts w:ascii="Times New Roman" w:hAnsi="Times New Roman"/>
          <w:b/>
          <w:sz w:val="24"/>
          <w:szCs w:val="24"/>
        </w:rPr>
        <w:t>Description de la prestation</w:t>
      </w:r>
      <w:r w:rsidRPr="00330B14">
        <w:rPr>
          <w:rFonts w:ascii="Times New Roman" w:hAnsi="Times New Roman"/>
          <w:sz w:val="24"/>
          <w:szCs w:val="24"/>
        </w:rPr>
        <w:tab/>
        <w:t>p.</w:t>
      </w:r>
      <w:r w:rsidR="00733F55">
        <w:rPr>
          <w:rFonts w:ascii="Times New Roman" w:hAnsi="Times New Roman"/>
          <w:sz w:val="24"/>
          <w:szCs w:val="24"/>
        </w:rPr>
        <w:t>5</w:t>
      </w:r>
    </w:p>
    <w:p w:rsidR="000B2BB6" w:rsidRDefault="000B2BB6" w:rsidP="000B2BB6">
      <w:pPr>
        <w:pStyle w:val="Titre3"/>
        <w:tabs>
          <w:tab w:val="right" w:leader="dot" w:pos="8789"/>
        </w:tabs>
        <w:spacing w:line="240" w:lineRule="auto"/>
        <w:rPr>
          <w:rFonts w:ascii="Times New Roman" w:hAnsi="Times New Roman"/>
          <w:i w:val="0"/>
          <w:color w:val="auto"/>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2</w:t>
      </w:r>
      <w:r w:rsidRPr="00330B14">
        <w:rPr>
          <w:rFonts w:ascii="Times New Roman" w:hAnsi="Times New Roman"/>
          <w:i w:val="0"/>
          <w:color w:val="auto"/>
          <w:szCs w:val="24"/>
        </w:rPr>
        <w:t xml:space="preserve">.1 </w:t>
      </w:r>
      <w:r>
        <w:rPr>
          <w:rFonts w:ascii="Times New Roman" w:hAnsi="Times New Roman"/>
          <w:i w:val="0"/>
          <w:color w:val="auto"/>
          <w:szCs w:val="24"/>
        </w:rPr>
        <w:t>Détail des prestations</w:t>
      </w:r>
      <w:r w:rsidRPr="00330B14">
        <w:rPr>
          <w:rFonts w:ascii="Times New Roman" w:hAnsi="Times New Roman"/>
          <w:i w:val="0"/>
          <w:color w:val="auto"/>
          <w:szCs w:val="24"/>
        </w:rPr>
        <w:tab/>
        <w:t>p.</w:t>
      </w:r>
      <w:r w:rsidR="00733F55">
        <w:rPr>
          <w:rFonts w:ascii="Times New Roman" w:hAnsi="Times New Roman"/>
          <w:i w:val="0"/>
          <w:color w:val="auto"/>
          <w:szCs w:val="24"/>
        </w:rPr>
        <w:t>5</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426"/>
        <w:rPr>
          <w:rFonts w:ascii="Times New Roman" w:hAnsi="Times New Roman"/>
          <w:b/>
          <w:i w:val="0"/>
          <w:szCs w:val="24"/>
        </w:rPr>
      </w:pPr>
      <w:r>
        <w:rPr>
          <w:rFonts w:ascii="Times New Roman" w:hAnsi="Times New Roman"/>
          <w:i w:val="0"/>
          <w:szCs w:val="24"/>
        </w:rPr>
        <w:t>2.1.1</w:t>
      </w:r>
      <w:r w:rsidRPr="00330B14">
        <w:rPr>
          <w:rFonts w:ascii="Times New Roman" w:hAnsi="Times New Roman"/>
          <w:i w:val="0"/>
          <w:szCs w:val="24"/>
        </w:rPr>
        <w:t xml:space="preserve"> </w:t>
      </w:r>
      <w:r>
        <w:rPr>
          <w:rFonts w:ascii="Times New Roman" w:hAnsi="Times New Roman"/>
          <w:i w:val="0"/>
          <w:szCs w:val="24"/>
        </w:rPr>
        <w:t>Règlementation</w:t>
      </w:r>
      <w:r w:rsidRPr="00330B14">
        <w:rPr>
          <w:rFonts w:ascii="Times New Roman" w:hAnsi="Times New Roman"/>
          <w:i w:val="0"/>
          <w:szCs w:val="24"/>
        </w:rPr>
        <w:tab/>
        <w:t>p.</w:t>
      </w:r>
      <w:r w:rsidR="00733F55">
        <w:rPr>
          <w:rFonts w:ascii="Times New Roman" w:hAnsi="Times New Roman"/>
          <w:i w:val="0"/>
          <w:szCs w:val="24"/>
        </w:rPr>
        <w:t>5</w:t>
      </w:r>
    </w:p>
    <w:p w:rsidR="000B2BB6" w:rsidRPr="00330B14" w:rsidRDefault="000B2BB6" w:rsidP="000B2BB6">
      <w:pPr>
        <w:spacing w:after="0" w:line="240" w:lineRule="auto"/>
        <w:rPr>
          <w:rFonts w:ascii="Times New Roman" w:hAnsi="Times New Roman"/>
        </w:rPr>
      </w:pPr>
    </w:p>
    <w:p w:rsidR="000B2BB6" w:rsidRPr="00F34143" w:rsidRDefault="000B2BB6" w:rsidP="000B2BB6">
      <w:pPr>
        <w:pStyle w:val="Titre3"/>
        <w:tabs>
          <w:tab w:val="right" w:leader="dot" w:pos="8789"/>
        </w:tabs>
        <w:spacing w:line="240" w:lineRule="auto"/>
        <w:ind w:left="426"/>
        <w:rPr>
          <w:rFonts w:ascii="Times New Roman" w:hAnsi="Times New Roman"/>
          <w:b/>
          <w:i w:val="0"/>
          <w:color w:val="auto"/>
          <w:szCs w:val="24"/>
        </w:rPr>
      </w:pPr>
      <w:r>
        <w:rPr>
          <w:rFonts w:ascii="Times New Roman" w:hAnsi="Times New Roman"/>
          <w:i w:val="0"/>
          <w:color w:val="auto"/>
          <w:szCs w:val="24"/>
        </w:rPr>
        <w:t>2.1.2</w:t>
      </w:r>
      <w:r w:rsidRPr="00330B14">
        <w:rPr>
          <w:rFonts w:ascii="Times New Roman" w:hAnsi="Times New Roman"/>
          <w:i w:val="0"/>
          <w:color w:val="auto"/>
          <w:szCs w:val="24"/>
        </w:rPr>
        <w:t xml:space="preserve"> </w:t>
      </w:r>
      <w:r>
        <w:rPr>
          <w:rFonts w:ascii="Times New Roman" w:hAnsi="Times New Roman"/>
          <w:i w:val="0"/>
          <w:color w:val="auto"/>
          <w:szCs w:val="24"/>
        </w:rPr>
        <w:t>Nature et description des prestations</w:t>
      </w:r>
      <w:r w:rsidRPr="00330B14">
        <w:rPr>
          <w:rFonts w:ascii="Times New Roman" w:hAnsi="Times New Roman"/>
          <w:i w:val="0"/>
          <w:color w:val="auto"/>
          <w:szCs w:val="24"/>
        </w:rPr>
        <w:tab/>
        <w:t>p.</w:t>
      </w:r>
      <w:r w:rsidR="00733F55">
        <w:rPr>
          <w:rFonts w:ascii="Times New Roman" w:hAnsi="Times New Roman"/>
          <w:i w:val="0"/>
          <w:color w:val="auto"/>
          <w:szCs w:val="24"/>
        </w:rPr>
        <w:t>5</w:t>
      </w:r>
    </w:p>
    <w:p w:rsidR="000B2BB6" w:rsidRDefault="000B2BB6" w:rsidP="000B2BB6">
      <w:pPr>
        <w:spacing w:after="0" w:line="240" w:lineRule="auto"/>
        <w:rPr>
          <w:rFonts w:ascii="Times New Roman" w:hAnsi="Times New Roman"/>
          <w:sz w:val="24"/>
          <w:szCs w:val="24"/>
        </w:rPr>
      </w:pPr>
    </w:p>
    <w:p w:rsidR="000B2BB6" w:rsidRPr="00330B14" w:rsidRDefault="000B2BB6" w:rsidP="000B2BB6">
      <w:pPr>
        <w:tabs>
          <w:tab w:val="right" w:leader="dot" w:pos="8789"/>
        </w:tabs>
        <w:spacing w:after="0" w:line="240" w:lineRule="auto"/>
        <w:rPr>
          <w:rFonts w:ascii="Times New Roman" w:hAnsi="Times New Roman"/>
          <w:sz w:val="24"/>
          <w:szCs w:val="24"/>
        </w:rPr>
      </w:pPr>
      <w:r w:rsidRPr="00330B14">
        <w:rPr>
          <w:rFonts w:ascii="Times New Roman" w:hAnsi="Times New Roman"/>
          <w:b/>
          <w:sz w:val="24"/>
          <w:szCs w:val="24"/>
        </w:rPr>
        <w:t xml:space="preserve">Article 3 – </w:t>
      </w:r>
      <w:r>
        <w:rPr>
          <w:rFonts w:ascii="Times New Roman" w:hAnsi="Times New Roman"/>
          <w:b/>
          <w:sz w:val="24"/>
          <w:szCs w:val="24"/>
        </w:rPr>
        <w:t>Documentation technique</w:t>
      </w:r>
      <w:r w:rsidRPr="00330B14">
        <w:rPr>
          <w:rFonts w:ascii="Times New Roman" w:hAnsi="Times New Roman"/>
          <w:sz w:val="24"/>
          <w:szCs w:val="24"/>
        </w:rPr>
        <w:tab/>
        <w:t>p.</w:t>
      </w:r>
      <w:r w:rsidR="00733F55">
        <w:rPr>
          <w:rFonts w:ascii="Times New Roman" w:hAnsi="Times New Roman"/>
          <w:sz w:val="24"/>
          <w:szCs w:val="24"/>
        </w:rPr>
        <w:t>6</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left" w:pos="0"/>
          <w:tab w:val="left" w:pos="426"/>
          <w:tab w:val="right" w:leader="dot" w:pos="8789"/>
        </w:tabs>
        <w:spacing w:line="240" w:lineRule="auto"/>
        <w:rPr>
          <w:rFonts w:ascii="Times New Roman" w:hAnsi="Times New Roman"/>
          <w:b/>
          <w:i w:val="0"/>
          <w:color w:val="auto"/>
          <w:szCs w:val="24"/>
        </w:rPr>
      </w:pPr>
      <w:r w:rsidRPr="008065AC">
        <w:rPr>
          <w:rFonts w:ascii="Times New Roman" w:hAnsi="Times New Roman"/>
          <w:b/>
          <w:i w:val="0"/>
          <w:color w:val="auto"/>
          <w:szCs w:val="24"/>
        </w:rPr>
        <w:t>Article 4 – Installation et formation</w:t>
      </w:r>
      <w:r w:rsidRPr="00330B14">
        <w:rPr>
          <w:rFonts w:ascii="Times New Roman" w:hAnsi="Times New Roman"/>
          <w:i w:val="0"/>
          <w:color w:val="auto"/>
          <w:szCs w:val="24"/>
        </w:rPr>
        <w:tab/>
        <w:t>p.</w:t>
      </w:r>
      <w:r w:rsidR="00733F55">
        <w:rPr>
          <w:rFonts w:ascii="Times New Roman" w:hAnsi="Times New Roman"/>
          <w:i w:val="0"/>
          <w:color w:val="auto"/>
          <w:szCs w:val="24"/>
        </w:rPr>
        <w:t>6</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tabs>
          <w:tab w:val="right" w:leader="dot" w:pos="8789"/>
        </w:tabs>
        <w:spacing w:after="0" w:line="240" w:lineRule="auto"/>
        <w:rPr>
          <w:rFonts w:ascii="Times New Roman" w:hAnsi="Times New Roman"/>
          <w:sz w:val="24"/>
          <w:szCs w:val="24"/>
        </w:rPr>
      </w:pPr>
      <w:r w:rsidRPr="00330B14">
        <w:rPr>
          <w:rFonts w:ascii="Times New Roman" w:hAnsi="Times New Roman"/>
          <w:b/>
          <w:sz w:val="24"/>
          <w:szCs w:val="24"/>
        </w:rPr>
        <w:t xml:space="preserve">Article 5 – </w:t>
      </w:r>
      <w:r>
        <w:rPr>
          <w:rFonts w:ascii="Times New Roman" w:hAnsi="Times New Roman"/>
          <w:b/>
          <w:sz w:val="24"/>
          <w:szCs w:val="24"/>
        </w:rPr>
        <w:t>Coût d’exploitation</w:t>
      </w:r>
      <w:r w:rsidRPr="00330B14">
        <w:rPr>
          <w:rFonts w:ascii="Times New Roman" w:hAnsi="Times New Roman"/>
          <w:sz w:val="24"/>
          <w:szCs w:val="24"/>
        </w:rPr>
        <w:tab/>
        <w:t>p.</w:t>
      </w:r>
      <w:r w:rsidR="00733F55">
        <w:rPr>
          <w:rFonts w:ascii="Times New Roman" w:hAnsi="Times New Roman"/>
          <w:sz w:val="24"/>
          <w:szCs w:val="24"/>
        </w:rPr>
        <w:t>6</w:t>
      </w:r>
    </w:p>
    <w:p w:rsidR="000B2BB6" w:rsidRDefault="000B2BB6" w:rsidP="000B2BB6">
      <w:pPr>
        <w:spacing w:after="0" w:line="240" w:lineRule="auto"/>
        <w:rPr>
          <w:rFonts w:ascii="Times New Roman" w:hAnsi="Times New Roman"/>
          <w:sz w:val="24"/>
          <w:szCs w:val="24"/>
        </w:rPr>
      </w:pPr>
    </w:p>
    <w:p w:rsidR="000B2BB6" w:rsidRDefault="000B2BB6" w:rsidP="000B2BB6">
      <w:pPr>
        <w:spacing w:after="0" w:line="240" w:lineRule="auto"/>
        <w:rPr>
          <w:rFonts w:ascii="Times New Roman" w:hAnsi="Times New Roman"/>
          <w:sz w:val="24"/>
          <w:szCs w:val="24"/>
        </w:rPr>
      </w:pPr>
    </w:p>
    <w:p w:rsidR="000B2BB6" w:rsidRPr="00F34143" w:rsidRDefault="000B2BB6" w:rsidP="000B2BB6">
      <w:pPr>
        <w:spacing w:after="0"/>
        <w:rPr>
          <w:rFonts w:ascii="Times New Roman" w:hAnsi="Times New Roman" w:cs="Times New Roman"/>
          <w:b/>
          <w:lang w:eastAsia="fr-FR"/>
        </w:rPr>
      </w:pPr>
      <w:r w:rsidRPr="00F34143">
        <w:rPr>
          <w:rFonts w:ascii="Times New Roman" w:hAnsi="Times New Roman" w:cs="Times New Roman"/>
          <w:b/>
          <w:lang w:eastAsia="fr-FR"/>
        </w:rPr>
        <w:t>CAHIER DES CLAUSES</w:t>
      </w:r>
      <w:r>
        <w:rPr>
          <w:rFonts w:ascii="Times New Roman" w:hAnsi="Times New Roman" w:cs="Times New Roman"/>
          <w:b/>
          <w:lang w:eastAsia="fr-FR"/>
        </w:rPr>
        <w:t xml:space="preserve"> ADMINISTRATIVES</w:t>
      </w:r>
      <w:r w:rsidRPr="00F34143">
        <w:rPr>
          <w:rFonts w:ascii="Times New Roman" w:hAnsi="Times New Roman" w:cs="Times New Roman"/>
          <w:b/>
          <w:lang w:eastAsia="fr-FR"/>
        </w:rPr>
        <w:t xml:space="preserve"> PARTICULIERES</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sidRPr="00330B14">
        <w:rPr>
          <w:rFonts w:ascii="Times New Roman" w:hAnsi="Times New Roman"/>
          <w:b/>
          <w:sz w:val="24"/>
          <w:szCs w:val="24"/>
        </w:rPr>
        <w:t xml:space="preserve">Article </w:t>
      </w:r>
      <w:r>
        <w:rPr>
          <w:rFonts w:ascii="Times New Roman" w:hAnsi="Times New Roman"/>
          <w:b/>
          <w:sz w:val="24"/>
          <w:szCs w:val="24"/>
        </w:rPr>
        <w:t>1</w:t>
      </w:r>
      <w:r w:rsidRPr="00330B14">
        <w:rPr>
          <w:rFonts w:ascii="Times New Roman" w:hAnsi="Times New Roman"/>
          <w:b/>
          <w:sz w:val="24"/>
          <w:szCs w:val="24"/>
        </w:rPr>
        <w:t xml:space="preserve"> </w:t>
      </w:r>
      <w:r>
        <w:rPr>
          <w:rFonts w:ascii="Times New Roman" w:hAnsi="Times New Roman"/>
          <w:b/>
          <w:sz w:val="24"/>
          <w:szCs w:val="24"/>
        </w:rPr>
        <w:t>–</w:t>
      </w:r>
      <w:r w:rsidRPr="00330B14">
        <w:rPr>
          <w:rFonts w:ascii="Times New Roman" w:hAnsi="Times New Roman"/>
          <w:b/>
          <w:sz w:val="24"/>
          <w:szCs w:val="24"/>
        </w:rPr>
        <w:t xml:space="preserve"> </w:t>
      </w:r>
      <w:r>
        <w:rPr>
          <w:rFonts w:ascii="Times New Roman" w:hAnsi="Times New Roman"/>
          <w:b/>
          <w:sz w:val="24"/>
          <w:szCs w:val="24"/>
        </w:rPr>
        <w:t>Procédure de passation</w:t>
      </w:r>
      <w:r w:rsidRPr="00330B14">
        <w:rPr>
          <w:rFonts w:ascii="Times New Roman" w:hAnsi="Times New Roman"/>
          <w:sz w:val="24"/>
          <w:szCs w:val="24"/>
        </w:rPr>
        <w:tab/>
        <w:t>p.</w:t>
      </w:r>
      <w:r w:rsidR="00733F55">
        <w:rPr>
          <w:rFonts w:ascii="Times New Roman" w:hAnsi="Times New Roman"/>
          <w:sz w:val="24"/>
          <w:szCs w:val="24"/>
        </w:rPr>
        <w:t>7</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2</w:t>
      </w:r>
      <w:r w:rsidRPr="00330B14">
        <w:rPr>
          <w:rFonts w:ascii="Times New Roman" w:hAnsi="Times New Roman"/>
          <w:b/>
          <w:sz w:val="24"/>
          <w:szCs w:val="24"/>
        </w:rPr>
        <w:t xml:space="preserve"> – </w:t>
      </w:r>
      <w:r>
        <w:rPr>
          <w:rFonts w:ascii="Times New Roman" w:hAnsi="Times New Roman"/>
          <w:b/>
          <w:sz w:val="24"/>
          <w:szCs w:val="24"/>
        </w:rPr>
        <w:t>Pièces contractuelles</w:t>
      </w:r>
      <w:r w:rsidRPr="00330B14">
        <w:rPr>
          <w:rFonts w:ascii="Times New Roman" w:hAnsi="Times New Roman"/>
          <w:sz w:val="24"/>
          <w:szCs w:val="24"/>
        </w:rPr>
        <w:tab/>
        <w:t>p.</w:t>
      </w:r>
      <w:r w:rsidR="00733F55">
        <w:rPr>
          <w:rFonts w:ascii="Times New Roman" w:hAnsi="Times New Roman"/>
          <w:sz w:val="24"/>
          <w:szCs w:val="24"/>
        </w:rPr>
        <w:t>7</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3</w:t>
      </w:r>
      <w:r w:rsidRPr="00330B14">
        <w:rPr>
          <w:rFonts w:ascii="Times New Roman" w:hAnsi="Times New Roman"/>
          <w:b/>
          <w:sz w:val="24"/>
          <w:szCs w:val="24"/>
        </w:rPr>
        <w:t xml:space="preserve"> – </w:t>
      </w:r>
      <w:r>
        <w:rPr>
          <w:rFonts w:ascii="Times New Roman" w:hAnsi="Times New Roman"/>
          <w:b/>
          <w:sz w:val="24"/>
          <w:szCs w:val="24"/>
        </w:rPr>
        <w:t>Validité des offres</w:t>
      </w:r>
      <w:r w:rsidRPr="00330B14">
        <w:rPr>
          <w:rFonts w:ascii="Times New Roman" w:hAnsi="Times New Roman"/>
          <w:sz w:val="24"/>
          <w:szCs w:val="24"/>
        </w:rPr>
        <w:tab/>
        <w:t>p.</w:t>
      </w:r>
      <w:r w:rsidR="00733F55">
        <w:rPr>
          <w:rFonts w:ascii="Times New Roman" w:hAnsi="Times New Roman"/>
          <w:sz w:val="24"/>
          <w:szCs w:val="24"/>
        </w:rPr>
        <w:t>7</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4</w:t>
      </w:r>
      <w:r w:rsidRPr="00330B14">
        <w:rPr>
          <w:rFonts w:ascii="Times New Roman" w:hAnsi="Times New Roman"/>
          <w:b/>
          <w:sz w:val="24"/>
          <w:szCs w:val="24"/>
        </w:rPr>
        <w:t xml:space="preserve"> – </w:t>
      </w:r>
      <w:r>
        <w:rPr>
          <w:rFonts w:ascii="Times New Roman" w:hAnsi="Times New Roman"/>
          <w:b/>
          <w:sz w:val="24"/>
          <w:szCs w:val="24"/>
        </w:rPr>
        <w:t>Conditions d’exécution</w:t>
      </w:r>
      <w:r w:rsidRPr="00330B14">
        <w:rPr>
          <w:rFonts w:ascii="Times New Roman" w:hAnsi="Times New Roman"/>
          <w:sz w:val="24"/>
          <w:szCs w:val="24"/>
        </w:rPr>
        <w:tab/>
        <w:t>p.</w:t>
      </w:r>
      <w:r w:rsidR="00733F55">
        <w:rPr>
          <w:rFonts w:ascii="Times New Roman" w:hAnsi="Times New Roman"/>
          <w:sz w:val="24"/>
          <w:szCs w:val="24"/>
        </w:rPr>
        <w:t>7</w:t>
      </w:r>
    </w:p>
    <w:p w:rsidR="000B2BB6" w:rsidRDefault="000B2BB6" w:rsidP="000B2BB6">
      <w:pPr>
        <w:spacing w:after="0" w:line="240" w:lineRule="auto"/>
        <w:rPr>
          <w:rFonts w:ascii="Times New Roman" w:hAnsi="Times New Roman"/>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4</w:t>
      </w:r>
      <w:r w:rsidRPr="00330B14">
        <w:rPr>
          <w:rFonts w:ascii="Times New Roman" w:hAnsi="Times New Roman"/>
          <w:i w:val="0"/>
          <w:color w:val="auto"/>
          <w:szCs w:val="24"/>
        </w:rPr>
        <w:t xml:space="preserve">.1 </w:t>
      </w:r>
      <w:r>
        <w:rPr>
          <w:rFonts w:ascii="Times New Roman" w:hAnsi="Times New Roman"/>
          <w:i w:val="0"/>
          <w:color w:val="auto"/>
          <w:szCs w:val="24"/>
        </w:rPr>
        <w:t>Délai d’exécution</w:t>
      </w:r>
      <w:r w:rsidRPr="00330B14">
        <w:rPr>
          <w:rFonts w:ascii="Times New Roman" w:hAnsi="Times New Roman"/>
          <w:i w:val="0"/>
          <w:color w:val="auto"/>
          <w:szCs w:val="24"/>
        </w:rPr>
        <w:tab/>
        <w:t>p.</w:t>
      </w:r>
      <w:r w:rsidR="00733F55">
        <w:rPr>
          <w:rFonts w:ascii="Times New Roman" w:hAnsi="Times New Roman"/>
          <w:i w:val="0"/>
          <w:color w:val="auto"/>
          <w:szCs w:val="24"/>
        </w:rPr>
        <w:t>7</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Pr>
          <w:rFonts w:ascii="Times New Roman" w:hAnsi="Times New Roman"/>
          <w:i w:val="0"/>
          <w:szCs w:val="24"/>
        </w:rPr>
        <w:t>4</w:t>
      </w:r>
      <w:r w:rsidRPr="00330B14">
        <w:rPr>
          <w:rFonts w:ascii="Times New Roman" w:hAnsi="Times New Roman"/>
          <w:i w:val="0"/>
          <w:szCs w:val="24"/>
        </w:rPr>
        <w:t xml:space="preserve">.2 </w:t>
      </w:r>
      <w:r>
        <w:rPr>
          <w:rFonts w:ascii="Times New Roman" w:hAnsi="Times New Roman"/>
          <w:i w:val="0"/>
          <w:szCs w:val="24"/>
        </w:rPr>
        <w:t>Lieu de livraison</w:t>
      </w:r>
      <w:r w:rsidRPr="00330B14">
        <w:rPr>
          <w:rFonts w:ascii="Times New Roman" w:hAnsi="Times New Roman"/>
          <w:i w:val="0"/>
          <w:szCs w:val="24"/>
        </w:rPr>
        <w:tab/>
        <w:t>p.</w:t>
      </w:r>
      <w:r w:rsidR="00733F55">
        <w:rPr>
          <w:rFonts w:ascii="Times New Roman" w:hAnsi="Times New Roman"/>
          <w:i w:val="0"/>
          <w:szCs w:val="24"/>
        </w:rPr>
        <w:t>7</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5</w:t>
      </w:r>
      <w:r w:rsidRPr="00330B14">
        <w:rPr>
          <w:rFonts w:ascii="Times New Roman" w:hAnsi="Times New Roman"/>
          <w:b/>
          <w:sz w:val="24"/>
          <w:szCs w:val="24"/>
        </w:rPr>
        <w:t xml:space="preserve"> – </w:t>
      </w:r>
      <w:r>
        <w:rPr>
          <w:rFonts w:ascii="Times New Roman" w:hAnsi="Times New Roman"/>
          <w:b/>
          <w:sz w:val="24"/>
          <w:szCs w:val="24"/>
        </w:rPr>
        <w:t>Constatation de l’exécution du marché</w:t>
      </w:r>
      <w:r w:rsidRPr="00330B14">
        <w:rPr>
          <w:rFonts w:ascii="Times New Roman" w:hAnsi="Times New Roman"/>
          <w:sz w:val="24"/>
          <w:szCs w:val="24"/>
        </w:rPr>
        <w:tab/>
        <w:t>p.</w:t>
      </w:r>
      <w:r w:rsidR="00733F55">
        <w:rPr>
          <w:rFonts w:ascii="Times New Roman" w:hAnsi="Times New Roman"/>
          <w:sz w:val="24"/>
          <w:szCs w:val="24"/>
        </w:rPr>
        <w:t>8</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lastRenderedPageBreak/>
        <w:t>Article 6</w:t>
      </w:r>
      <w:r w:rsidRPr="00330B14">
        <w:rPr>
          <w:rFonts w:ascii="Times New Roman" w:hAnsi="Times New Roman"/>
          <w:b/>
          <w:sz w:val="24"/>
          <w:szCs w:val="24"/>
        </w:rPr>
        <w:t xml:space="preserve"> – </w:t>
      </w:r>
      <w:r>
        <w:rPr>
          <w:rFonts w:ascii="Times New Roman" w:hAnsi="Times New Roman"/>
          <w:b/>
          <w:sz w:val="24"/>
          <w:szCs w:val="24"/>
        </w:rPr>
        <w:t>Garanties</w:t>
      </w:r>
      <w:r w:rsidRPr="00330B14">
        <w:rPr>
          <w:rFonts w:ascii="Times New Roman" w:hAnsi="Times New Roman"/>
          <w:sz w:val="24"/>
          <w:szCs w:val="24"/>
        </w:rPr>
        <w:tab/>
        <w:t>p.</w:t>
      </w:r>
      <w:r w:rsidR="00733F55">
        <w:rPr>
          <w:rFonts w:ascii="Times New Roman" w:hAnsi="Times New Roman"/>
          <w:sz w:val="24"/>
          <w:szCs w:val="24"/>
        </w:rPr>
        <w:t>8</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7</w:t>
      </w:r>
      <w:r w:rsidRPr="00330B14">
        <w:rPr>
          <w:rFonts w:ascii="Times New Roman" w:hAnsi="Times New Roman"/>
          <w:b/>
          <w:sz w:val="24"/>
          <w:szCs w:val="24"/>
        </w:rPr>
        <w:t xml:space="preserve"> – </w:t>
      </w:r>
      <w:r>
        <w:rPr>
          <w:rFonts w:ascii="Times New Roman" w:hAnsi="Times New Roman"/>
          <w:b/>
          <w:sz w:val="24"/>
          <w:szCs w:val="24"/>
        </w:rPr>
        <w:t>Normes</w:t>
      </w:r>
      <w:r w:rsidRPr="00330B14">
        <w:rPr>
          <w:rFonts w:ascii="Times New Roman" w:hAnsi="Times New Roman"/>
          <w:sz w:val="24"/>
          <w:szCs w:val="24"/>
        </w:rPr>
        <w:tab/>
        <w:t>p.</w:t>
      </w:r>
      <w:r w:rsidR="00733F55">
        <w:rPr>
          <w:rFonts w:ascii="Times New Roman" w:hAnsi="Times New Roman"/>
          <w:sz w:val="24"/>
          <w:szCs w:val="24"/>
        </w:rPr>
        <w:t>8</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8</w:t>
      </w:r>
      <w:r w:rsidRPr="00330B14">
        <w:rPr>
          <w:rFonts w:ascii="Times New Roman" w:hAnsi="Times New Roman"/>
          <w:b/>
          <w:sz w:val="24"/>
          <w:szCs w:val="24"/>
        </w:rPr>
        <w:t xml:space="preserve"> – </w:t>
      </w:r>
      <w:r>
        <w:rPr>
          <w:rFonts w:ascii="Times New Roman" w:hAnsi="Times New Roman"/>
          <w:b/>
          <w:sz w:val="24"/>
          <w:szCs w:val="24"/>
        </w:rPr>
        <w:t>Avance</w:t>
      </w:r>
      <w:r w:rsidRPr="00330B14">
        <w:rPr>
          <w:rFonts w:ascii="Times New Roman" w:hAnsi="Times New Roman"/>
          <w:sz w:val="24"/>
          <w:szCs w:val="24"/>
        </w:rPr>
        <w:tab/>
        <w:t>p.</w:t>
      </w:r>
      <w:r w:rsidR="00733F55">
        <w:rPr>
          <w:rFonts w:ascii="Times New Roman" w:hAnsi="Times New Roman"/>
          <w:sz w:val="24"/>
          <w:szCs w:val="24"/>
        </w:rPr>
        <w:t>8</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9</w:t>
      </w:r>
      <w:r w:rsidRPr="00330B14">
        <w:rPr>
          <w:rFonts w:ascii="Times New Roman" w:hAnsi="Times New Roman"/>
          <w:b/>
          <w:sz w:val="24"/>
          <w:szCs w:val="24"/>
        </w:rPr>
        <w:t xml:space="preserve"> – </w:t>
      </w:r>
      <w:r>
        <w:rPr>
          <w:rFonts w:ascii="Times New Roman" w:hAnsi="Times New Roman"/>
          <w:b/>
          <w:sz w:val="24"/>
          <w:szCs w:val="24"/>
        </w:rPr>
        <w:t>Prix</w:t>
      </w:r>
      <w:r w:rsidRPr="00330B14">
        <w:rPr>
          <w:rFonts w:ascii="Times New Roman" w:hAnsi="Times New Roman"/>
          <w:sz w:val="24"/>
          <w:szCs w:val="24"/>
        </w:rPr>
        <w:tab/>
        <w:t>p.</w:t>
      </w:r>
      <w:r w:rsidR="00733F55">
        <w:rPr>
          <w:rFonts w:ascii="Times New Roman" w:hAnsi="Times New Roman"/>
          <w:sz w:val="24"/>
          <w:szCs w:val="24"/>
        </w:rPr>
        <w:t>8</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9</w:t>
      </w:r>
      <w:r w:rsidRPr="00330B14">
        <w:rPr>
          <w:rFonts w:ascii="Times New Roman" w:hAnsi="Times New Roman"/>
          <w:i w:val="0"/>
          <w:color w:val="auto"/>
          <w:szCs w:val="24"/>
        </w:rPr>
        <w:t xml:space="preserve">.1 </w:t>
      </w:r>
      <w:r>
        <w:rPr>
          <w:rFonts w:ascii="Times New Roman" w:hAnsi="Times New Roman"/>
          <w:i w:val="0"/>
          <w:color w:val="auto"/>
          <w:szCs w:val="24"/>
        </w:rPr>
        <w:t>Contenu du prix</w:t>
      </w:r>
      <w:r w:rsidRPr="00330B14">
        <w:rPr>
          <w:rFonts w:ascii="Times New Roman" w:hAnsi="Times New Roman"/>
          <w:i w:val="0"/>
          <w:color w:val="auto"/>
          <w:szCs w:val="24"/>
        </w:rPr>
        <w:tab/>
        <w:t>p.</w:t>
      </w:r>
      <w:r w:rsidR="00733F55">
        <w:rPr>
          <w:rFonts w:ascii="Times New Roman" w:hAnsi="Times New Roman"/>
          <w:i w:val="0"/>
          <w:color w:val="auto"/>
          <w:szCs w:val="24"/>
        </w:rPr>
        <w:t>8</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Pr>
          <w:rFonts w:ascii="Times New Roman" w:hAnsi="Times New Roman"/>
          <w:i w:val="0"/>
          <w:szCs w:val="24"/>
        </w:rPr>
        <w:t>9</w:t>
      </w:r>
      <w:r w:rsidRPr="00330B14">
        <w:rPr>
          <w:rFonts w:ascii="Times New Roman" w:hAnsi="Times New Roman"/>
          <w:i w:val="0"/>
          <w:szCs w:val="24"/>
        </w:rPr>
        <w:t xml:space="preserve">.2 </w:t>
      </w:r>
      <w:r>
        <w:rPr>
          <w:rFonts w:ascii="Times New Roman" w:hAnsi="Times New Roman"/>
          <w:i w:val="0"/>
          <w:szCs w:val="24"/>
        </w:rPr>
        <w:t>Forme du prix</w:t>
      </w:r>
      <w:r w:rsidRPr="00330B14">
        <w:rPr>
          <w:rFonts w:ascii="Times New Roman" w:hAnsi="Times New Roman"/>
          <w:i w:val="0"/>
          <w:szCs w:val="24"/>
        </w:rPr>
        <w:tab/>
        <w:t>p.</w:t>
      </w:r>
      <w:r w:rsidR="00733F55">
        <w:rPr>
          <w:rFonts w:ascii="Times New Roman" w:hAnsi="Times New Roman"/>
          <w:i w:val="0"/>
          <w:szCs w:val="24"/>
        </w:rPr>
        <w:t>9</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9</w:t>
      </w:r>
      <w:r w:rsidRPr="00330B14">
        <w:rPr>
          <w:rFonts w:ascii="Times New Roman" w:hAnsi="Times New Roman"/>
          <w:i w:val="0"/>
          <w:color w:val="auto"/>
          <w:szCs w:val="24"/>
        </w:rPr>
        <w:t xml:space="preserve">.3 </w:t>
      </w:r>
      <w:r>
        <w:rPr>
          <w:rFonts w:ascii="Times New Roman" w:hAnsi="Times New Roman"/>
          <w:i w:val="0"/>
          <w:color w:val="auto"/>
          <w:szCs w:val="24"/>
        </w:rPr>
        <w:t>Prix de règlement</w:t>
      </w:r>
      <w:r w:rsidRPr="00330B14">
        <w:rPr>
          <w:rFonts w:ascii="Times New Roman" w:hAnsi="Times New Roman"/>
          <w:i w:val="0"/>
          <w:color w:val="auto"/>
          <w:szCs w:val="24"/>
        </w:rPr>
        <w:tab/>
        <w:t>p.</w:t>
      </w:r>
      <w:r w:rsidR="00733F55">
        <w:rPr>
          <w:rFonts w:ascii="Times New Roman" w:hAnsi="Times New Roman"/>
          <w:i w:val="0"/>
          <w:color w:val="auto"/>
          <w:szCs w:val="24"/>
        </w:rPr>
        <w:t>9</w:t>
      </w:r>
    </w:p>
    <w:p w:rsidR="000B2BB6" w:rsidRPr="00330B14"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10</w:t>
      </w:r>
      <w:r w:rsidRPr="00330B14">
        <w:rPr>
          <w:rFonts w:ascii="Times New Roman" w:hAnsi="Times New Roman"/>
          <w:b/>
          <w:sz w:val="24"/>
          <w:szCs w:val="24"/>
        </w:rPr>
        <w:t xml:space="preserve"> – </w:t>
      </w:r>
      <w:r>
        <w:rPr>
          <w:rFonts w:ascii="Times New Roman" w:hAnsi="Times New Roman"/>
          <w:b/>
          <w:sz w:val="24"/>
          <w:szCs w:val="24"/>
        </w:rPr>
        <w:t>Modalités de règlement</w:t>
      </w:r>
      <w:r w:rsidRPr="00330B14">
        <w:rPr>
          <w:rFonts w:ascii="Times New Roman" w:hAnsi="Times New Roman"/>
          <w:sz w:val="24"/>
          <w:szCs w:val="24"/>
        </w:rPr>
        <w:tab/>
        <w:t>p.</w:t>
      </w:r>
      <w:r w:rsidR="00733F55">
        <w:rPr>
          <w:rFonts w:ascii="Times New Roman" w:hAnsi="Times New Roman"/>
          <w:sz w:val="24"/>
          <w:szCs w:val="24"/>
        </w:rPr>
        <w:t>9</w:t>
      </w:r>
    </w:p>
    <w:p w:rsidR="000B2BB6" w:rsidRPr="00330B14"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11</w:t>
      </w:r>
      <w:r w:rsidRPr="00330B14">
        <w:rPr>
          <w:rFonts w:ascii="Times New Roman" w:hAnsi="Times New Roman"/>
          <w:b/>
          <w:sz w:val="24"/>
          <w:szCs w:val="24"/>
        </w:rPr>
        <w:t xml:space="preserve"> – </w:t>
      </w:r>
      <w:r>
        <w:rPr>
          <w:rFonts w:ascii="Times New Roman" w:hAnsi="Times New Roman"/>
          <w:b/>
          <w:sz w:val="24"/>
          <w:szCs w:val="24"/>
        </w:rPr>
        <w:t>Obligation générale du titulaire</w:t>
      </w:r>
      <w:r w:rsidRPr="00330B14">
        <w:rPr>
          <w:rFonts w:ascii="Times New Roman" w:hAnsi="Times New Roman"/>
          <w:sz w:val="24"/>
          <w:szCs w:val="24"/>
        </w:rPr>
        <w:tab/>
        <w:t>p.</w:t>
      </w:r>
      <w:r w:rsidR="00733F55">
        <w:rPr>
          <w:rFonts w:ascii="Times New Roman" w:hAnsi="Times New Roman"/>
          <w:sz w:val="24"/>
          <w:szCs w:val="24"/>
        </w:rPr>
        <w:t>10</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12</w:t>
      </w:r>
      <w:r w:rsidRPr="00330B14">
        <w:rPr>
          <w:rFonts w:ascii="Times New Roman" w:hAnsi="Times New Roman"/>
          <w:b/>
          <w:sz w:val="24"/>
          <w:szCs w:val="24"/>
        </w:rPr>
        <w:t xml:space="preserve"> – </w:t>
      </w:r>
      <w:r>
        <w:rPr>
          <w:rFonts w:ascii="Times New Roman" w:hAnsi="Times New Roman"/>
          <w:b/>
          <w:sz w:val="24"/>
          <w:szCs w:val="24"/>
        </w:rPr>
        <w:t>Marchés complémentaires de services</w:t>
      </w:r>
      <w:r w:rsidRPr="00330B14">
        <w:rPr>
          <w:rFonts w:ascii="Times New Roman" w:hAnsi="Times New Roman"/>
          <w:sz w:val="24"/>
          <w:szCs w:val="24"/>
        </w:rPr>
        <w:tab/>
        <w:t>p.</w:t>
      </w:r>
      <w:r w:rsidR="00733F55">
        <w:rPr>
          <w:rFonts w:ascii="Times New Roman" w:hAnsi="Times New Roman"/>
          <w:sz w:val="24"/>
          <w:szCs w:val="24"/>
        </w:rPr>
        <w:t>11</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13</w:t>
      </w:r>
      <w:r w:rsidRPr="00330B14">
        <w:rPr>
          <w:rFonts w:ascii="Times New Roman" w:hAnsi="Times New Roman"/>
          <w:b/>
          <w:sz w:val="24"/>
          <w:szCs w:val="24"/>
        </w:rPr>
        <w:t xml:space="preserve"> – </w:t>
      </w:r>
      <w:r>
        <w:rPr>
          <w:rFonts w:ascii="Times New Roman" w:hAnsi="Times New Roman"/>
          <w:b/>
          <w:sz w:val="24"/>
          <w:szCs w:val="24"/>
        </w:rPr>
        <w:t>Délais - pénalités</w:t>
      </w:r>
      <w:r w:rsidRPr="00330B14">
        <w:rPr>
          <w:rFonts w:ascii="Times New Roman" w:hAnsi="Times New Roman"/>
          <w:sz w:val="24"/>
          <w:szCs w:val="24"/>
        </w:rPr>
        <w:tab/>
        <w:t>p.</w:t>
      </w:r>
      <w:r w:rsidR="00733F55">
        <w:rPr>
          <w:rFonts w:ascii="Times New Roman" w:hAnsi="Times New Roman"/>
          <w:sz w:val="24"/>
          <w:szCs w:val="24"/>
        </w:rPr>
        <w:t>11</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Pr>
          <w:rFonts w:ascii="Times New Roman" w:hAnsi="Times New Roman"/>
          <w:i w:val="0"/>
          <w:color w:val="auto"/>
          <w:szCs w:val="24"/>
        </w:rPr>
        <w:t>13</w:t>
      </w:r>
      <w:r w:rsidRPr="00330B14">
        <w:rPr>
          <w:rFonts w:ascii="Times New Roman" w:hAnsi="Times New Roman"/>
          <w:i w:val="0"/>
          <w:color w:val="auto"/>
          <w:szCs w:val="24"/>
        </w:rPr>
        <w:t xml:space="preserve">.1 </w:t>
      </w:r>
      <w:r>
        <w:rPr>
          <w:rFonts w:ascii="Times New Roman" w:hAnsi="Times New Roman"/>
          <w:i w:val="0"/>
          <w:color w:val="auto"/>
          <w:szCs w:val="24"/>
        </w:rPr>
        <w:t>Vérification et validation des prestations</w:t>
      </w:r>
      <w:r w:rsidRPr="00330B14">
        <w:rPr>
          <w:rFonts w:ascii="Times New Roman" w:hAnsi="Times New Roman"/>
          <w:i w:val="0"/>
          <w:color w:val="auto"/>
          <w:szCs w:val="24"/>
        </w:rPr>
        <w:tab/>
        <w:t>p.</w:t>
      </w:r>
      <w:r w:rsidR="00733F55">
        <w:rPr>
          <w:rFonts w:ascii="Times New Roman" w:hAnsi="Times New Roman"/>
          <w:i w:val="0"/>
          <w:color w:val="auto"/>
          <w:szCs w:val="24"/>
        </w:rPr>
        <w:t>11</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sidRPr="00330B14">
        <w:rPr>
          <w:rFonts w:ascii="Times New Roman" w:hAnsi="Times New Roman"/>
          <w:i w:val="0"/>
          <w:szCs w:val="24"/>
        </w:rPr>
        <w:t>1</w:t>
      </w:r>
      <w:r>
        <w:rPr>
          <w:rFonts w:ascii="Times New Roman" w:hAnsi="Times New Roman"/>
          <w:i w:val="0"/>
          <w:szCs w:val="24"/>
        </w:rPr>
        <w:t>3</w:t>
      </w:r>
      <w:r w:rsidRPr="00330B14">
        <w:rPr>
          <w:rFonts w:ascii="Times New Roman" w:hAnsi="Times New Roman"/>
          <w:i w:val="0"/>
          <w:szCs w:val="24"/>
        </w:rPr>
        <w:t xml:space="preserve">.2 </w:t>
      </w:r>
      <w:r>
        <w:rPr>
          <w:rFonts w:ascii="Times New Roman" w:hAnsi="Times New Roman"/>
          <w:i w:val="0"/>
          <w:szCs w:val="24"/>
        </w:rPr>
        <w:t>Délai d’exécution des bons de commandes</w:t>
      </w:r>
      <w:r w:rsidRPr="00330B14">
        <w:rPr>
          <w:rFonts w:ascii="Times New Roman" w:hAnsi="Times New Roman"/>
          <w:i w:val="0"/>
          <w:szCs w:val="24"/>
        </w:rPr>
        <w:tab/>
        <w:t>p.</w:t>
      </w:r>
      <w:r w:rsidR="00733F55">
        <w:rPr>
          <w:rFonts w:ascii="Times New Roman" w:hAnsi="Times New Roman"/>
          <w:i w:val="0"/>
          <w:szCs w:val="24"/>
        </w:rPr>
        <w:t>11</w:t>
      </w:r>
    </w:p>
    <w:p w:rsidR="000B2BB6" w:rsidRPr="00330B14" w:rsidRDefault="000B2BB6" w:rsidP="000B2BB6">
      <w:pPr>
        <w:spacing w:after="0" w:line="240" w:lineRule="auto"/>
        <w:rPr>
          <w:rFonts w:ascii="Times New Roman" w:hAnsi="Times New Roman"/>
        </w:rPr>
      </w:pPr>
    </w:p>
    <w:p w:rsidR="000B2BB6" w:rsidRPr="00330B14" w:rsidRDefault="000B2BB6" w:rsidP="000B2BB6">
      <w:pPr>
        <w:pStyle w:val="Titre3"/>
        <w:tabs>
          <w:tab w:val="right" w:leader="dot" w:pos="8789"/>
        </w:tabs>
        <w:spacing w:line="240" w:lineRule="auto"/>
        <w:ind w:left="284"/>
        <w:rPr>
          <w:rFonts w:ascii="Times New Roman" w:hAnsi="Times New Roman"/>
          <w:b/>
          <w:i w:val="0"/>
          <w:color w:val="auto"/>
          <w:szCs w:val="24"/>
        </w:rPr>
      </w:pPr>
      <w:r w:rsidRPr="00330B14">
        <w:rPr>
          <w:rFonts w:ascii="Times New Roman" w:hAnsi="Times New Roman"/>
          <w:i w:val="0"/>
          <w:color w:val="auto"/>
          <w:szCs w:val="24"/>
        </w:rPr>
        <w:t>1</w:t>
      </w:r>
      <w:r>
        <w:rPr>
          <w:rFonts w:ascii="Times New Roman" w:hAnsi="Times New Roman"/>
          <w:i w:val="0"/>
          <w:color w:val="auto"/>
          <w:szCs w:val="24"/>
        </w:rPr>
        <w:t>3</w:t>
      </w:r>
      <w:r w:rsidRPr="00330B14">
        <w:rPr>
          <w:rFonts w:ascii="Times New Roman" w:hAnsi="Times New Roman"/>
          <w:i w:val="0"/>
          <w:color w:val="auto"/>
          <w:szCs w:val="24"/>
        </w:rPr>
        <w:t xml:space="preserve">.3 </w:t>
      </w:r>
      <w:r>
        <w:rPr>
          <w:rFonts w:ascii="Times New Roman" w:hAnsi="Times New Roman"/>
          <w:i w:val="0"/>
          <w:color w:val="auto"/>
          <w:szCs w:val="24"/>
        </w:rPr>
        <w:t>Pénalités</w:t>
      </w:r>
      <w:r w:rsidRPr="00330B14">
        <w:rPr>
          <w:rFonts w:ascii="Times New Roman" w:hAnsi="Times New Roman"/>
          <w:i w:val="0"/>
          <w:color w:val="auto"/>
          <w:szCs w:val="24"/>
        </w:rPr>
        <w:tab/>
        <w:t>p.</w:t>
      </w:r>
      <w:r w:rsidR="00733F55">
        <w:rPr>
          <w:rFonts w:ascii="Times New Roman" w:hAnsi="Times New Roman"/>
          <w:i w:val="0"/>
          <w:color w:val="auto"/>
          <w:szCs w:val="24"/>
        </w:rPr>
        <w:t>12</w:t>
      </w:r>
    </w:p>
    <w:p w:rsidR="000B2BB6" w:rsidRPr="00330B14" w:rsidRDefault="000B2BB6" w:rsidP="000B2BB6">
      <w:pPr>
        <w:spacing w:after="0" w:line="240" w:lineRule="auto"/>
        <w:rPr>
          <w:rFonts w:ascii="Times New Roman" w:hAnsi="Times New Roman"/>
          <w:sz w:val="24"/>
          <w:szCs w:val="24"/>
        </w:rPr>
      </w:pPr>
    </w:p>
    <w:p w:rsidR="000B2BB6" w:rsidRPr="00330B14" w:rsidRDefault="000B2BB6" w:rsidP="000B2BB6">
      <w:pPr>
        <w:pStyle w:val="Titre3"/>
        <w:tabs>
          <w:tab w:val="right" w:leader="dot" w:pos="8789"/>
        </w:tabs>
        <w:spacing w:line="240" w:lineRule="auto"/>
        <w:ind w:left="284"/>
        <w:rPr>
          <w:rFonts w:ascii="Times New Roman" w:hAnsi="Times New Roman"/>
          <w:b/>
          <w:i w:val="0"/>
          <w:szCs w:val="24"/>
        </w:rPr>
      </w:pPr>
      <w:r w:rsidRPr="00330B14">
        <w:rPr>
          <w:rFonts w:ascii="Times New Roman" w:hAnsi="Times New Roman"/>
          <w:i w:val="0"/>
          <w:szCs w:val="24"/>
        </w:rPr>
        <w:t>1</w:t>
      </w:r>
      <w:r>
        <w:rPr>
          <w:rFonts w:ascii="Times New Roman" w:hAnsi="Times New Roman"/>
          <w:i w:val="0"/>
          <w:szCs w:val="24"/>
        </w:rPr>
        <w:t>3</w:t>
      </w:r>
      <w:r w:rsidRPr="00330B14">
        <w:rPr>
          <w:rFonts w:ascii="Times New Roman" w:hAnsi="Times New Roman"/>
          <w:i w:val="0"/>
          <w:szCs w:val="24"/>
        </w:rPr>
        <w:t xml:space="preserve">.4 </w:t>
      </w:r>
      <w:r>
        <w:rPr>
          <w:rFonts w:ascii="Times New Roman" w:hAnsi="Times New Roman"/>
          <w:i w:val="0"/>
          <w:szCs w:val="24"/>
        </w:rPr>
        <w:t>Exécution des prestations par un tiers au frais et risques du titulaire défaillant</w:t>
      </w:r>
      <w:r w:rsidRPr="00330B14">
        <w:rPr>
          <w:rFonts w:ascii="Times New Roman" w:hAnsi="Times New Roman"/>
          <w:i w:val="0"/>
          <w:szCs w:val="24"/>
        </w:rPr>
        <w:tab/>
        <w:t>p.</w:t>
      </w:r>
      <w:r w:rsidR="00733F55">
        <w:rPr>
          <w:rFonts w:ascii="Times New Roman" w:hAnsi="Times New Roman"/>
          <w:i w:val="0"/>
          <w:szCs w:val="24"/>
        </w:rPr>
        <w:t>12</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14</w:t>
      </w:r>
      <w:r w:rsidRPr="00330B14">
        <w:rPr>
          <w:rFonts w:ascii="Times New Roman" w:hAnsi="Times New Roman"/>
          <w:b/>
          <w:sz w:val="24"/>
          <w:szCs w:val="24"/>
        </w:rPr>
        <w:t xml:space="preserve"> –</w:t>
      </w:r>
      <w:r>
        <w:rPr>
          <w:rFonts w:ascii="Times New Roman" w:hAnsi="Times New Roman"/>
          <w:b/>
          <w:sz w:val="24"/>
          <w:szCs w:val="24"/>
        </w:rPr>
        <w:t xml:space="preserve"> Résiliation</w:t>
      </w:r>
      <w:r w:rsidRPr="00330B14">
        <w:rPr>
          <w:rFonts w:ascii="Times New Roman" w:hAnsi="Times New Roman"/>
          <w:sz w:val="24"/>
          <w:szCs w:val="24"/>
        </w:rPr>
        <w:tab/>
        <w:t>p.</w:t>
      </w:r>
      <w:r w:rsidR="00733F55">
        <w:rPr>
          <w:rFonts w:ascii="Times New Roman" w:hAnsi="Times New Roman"/>
          <w:sz w:val="24"/>
          <w:szCs w:val="24"/>
        </w:rPr>
        <w:t>12</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0B2BB6"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15</w:t>
      </w:r>
      <w:r w:rsidRPr="00330B14">
        <w:rPr>
          <w:rFonts w:ascii="Times New Roman" w:hAnsi="Times New Roman"/>
          <w:b/>
          <w:sz w:val="24"/>
          <w:szCs w:val="24"/>
        </w:rPr>
        <w:t xml:space="preserve"> – </w:t>
      </w:r>
      <w:r>
        <w:rPr>
          <w:rFonts w:ascii="Times New Roman" w:hAnsi="Times New Roman"/>
          <w:b/>
          <w:sz w:val="24"/>
          <w:szCs w:val="24"/>
        </w:rPr>
        <w:t>Assurances</w:t>
      </w:r>
      <w:r w:rsidRPr="00330B14">
        <w:rPr>
          <w:rFonts w:ascii="Times New Roman" w:hAnsi="Times New Roman"/>
          <w:sz w:val="24"/>
          <w:szCs w:val="24"/>
        </w:rPr>
        <w:tab/>
        <w:t>p.</w:t>
      </w:r>
      <w:r w:rsidR="00733F55">
        <w:rPr>
          <w:rFonts w:ascii="Times New Roman" w:hAnsi="Times New Roman"/>
          <w:sz w:val="24"/>
          <w:szCs w:val="24"/>
        </w:rPr>
        <w:t>13</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Pr="00330B14" w:rsidRDefault="00CC3924" w:rsidP="000B2BB6">
      <w:pPr>
        <w:pStyle w:val="texteAE"/>
        <w:tabs>
          <w:tab w:val="right" w:leader="dot" w:pos="8789"/>
        </w:tabs>
        <w:rPr>
          <w:rFonts w:ascii="Times New Roman" w:hAnsi="Times New Roman"/>
          <w:sz w:val="24"/>
          <w:szCs w:val="24"/>
        </w:rPr>
      </w:pPr>
      <w:r>
        <w:rPr>
          <w:rFonts w:ascii="Times New Roman" w:hAnsi="Times New Roman"/>
          <w:b/>
          <w:sz w:val="24"/>
          <w:szCs w:val="24"/>
        </w:rPr>
        <w:t>Article 16</w:t>
      </w:r>
      <w:r w:rsidR="000B2BB6" w:rsidRPr="00330B14">
        <w:rPr>
          <w:rFonts w:ascii="Times New Roman" w:hAnsi="Times New Roman"/>
          <w:b/>
          <w:sz w:val="24"/>
          <w:szCs w:val="24"/>
        </w:rPr>
        <w:t xml:space="preserve"> – </w:t>
      </w:r>
      <w:r w:rsidR="000B2BB6">
        <w:rPr>
          <w:rFonts w:ascii="Times New Roman" w:hAnsi="Times New Roman"/>
          <w:b/>
          <w:sz w:val="24"/>
          <w:szCs w:val="24"/>
        </w:rPr>
        <w:t>Règlement des litiges</w:t>
      </w:r>
      <w:r w:rsidR="000B2BB6" w:rsidRPr="00330B14">
        <w:rPr>
          <w:rFonts w:ascii="Times New Roman" w:hAnsi="Times New Roman"/>
          <w:sz w:val="24"/>
          <w:szCs w:val="24"/>
        </w:rPr>
        <w:tab/>
        <w:t>p.</w:t>
      </w:r>
      <w:r w:rsidR="00733F55">
        <w:rPr>
          <w:rFonts w:ascii="Times New Roman" w:hAnsi="Times New Roman"/>
          <w:sz w:val="24"/>
          <w:szCs w:val="24"/>
        </w:rPr>
        <w:t>13</w:t>
      </w:r>
    </w:p>
    <w:p w:rsidR="000B2BB6" w:rsidRDefault="000B2BB6" w:rsidP="000B2BB6">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CC3924" w:rsidRDefault="00CC3924" w:rsidP="001A4D3D">
      <w:pPr>
        <w:rPr>
          <w:rFonts w:ascii="Times New Roman" w:hAnsi="Times New Roman" w:cs="Times New Roman"/>
          <w:sz w:val="24"/>
          <w:szCs w:val="24"/>
        </w:rPr>
      </w:pPr>
    </w:p>
    <w:p w:rsidR="000B2BB6" w:rsidRDefault="000B2BB6" w:rsidP="001A4D3D">
      <w:pPr>
        <w:rPr>
          <w:rFonts w:ascii="Times New Roman" w:hAnsi="Times New Roman" w:cs="Times New Roman"/>
          <w:sz w:val="24"/>
          <w:szCs w:val="24"/>
        </w:rPr>
      </w:pPr>
    </w:p>
    <w:p w:rsidR="00CC3924" w:rsidRPr="006F2C52" w:rsidRDefault="00CC3924" w:rsidP="001A4D3D">
      <w:pPr>
        <w:rPr>
          <w:rFonts w:ascii="Times New Roman" w:hAnsi="Times New Roman" w:cs="Times New Roman"/>
          <w:sz w:val="24"/>
          <w:szCs w:val="24"/>
        </w:rPr>
      </w:pPr>
    </w:p>
    <w:p w:rsidR="001A4D3D" w:rsidRPr="006F2C52" w:rsidRDefault="001A4D3D" w:rsidP="001A4D3D">
      <w:pPr>
        <w:jc w:val="center"/>
        <w:rPr>
          <w:rFonts w:ascii="Times New Roman" w:hAnsi="Times New Roman" w:cs="Times New Roman"/>
          <w:b/>
          <w:sz w:val="28"/>
          <w:szCs w:val="28"/>
          <w:u w:val="single"/>
        </w:rPr>
      </w:pPr>
      <w:r w:rsidRPr="006F2C52">
        <w:rPr>
          <w:rFonts w:ascii="Times New Roman" w:hAnsi="Times New Roman" w:cs="Times New Roman"/>
          <w:b/>
          <w:sz w:val="28"/>
          <w:szCs w:val="28"/>
          <w:u w:val="single"/>
        </w:rPr>
        <w:lastRenderedPageBreak/>
        <w:t xml:space="preserve">CAHIER DES CLAUSES </w:t>
      </w:r>
      <w:r w:rsidR="00237040" w:rsidRPr="006F2C52">
        <w:rPr>
          <w:rFonts w:ascii="Times New Roman" w:hAnsi="Times New Roman" w:cs="Times New Roman"/>
          <w:b/>
          <w:sz w:val="28"/>
          <w:szCs w:val="28"/>
          <w:u w:val="single"/>
        </w:rPr>
        <w:t xml:space="preserve">TECHNIQUES </w:t>
      </w:r>
      <w:r w:rsidRPr="006F2C52">
        <w:rPr>
          <w:rFonts w:ascii="Times New Roman" w:hAnsi="Times New Roman" w:cs="Times New Roman"/>
          <w:b/>
          <w:sz w:val="28"/>
          <w:szCs w:val="28"/>
          <w:u w:val="single"/>
        </w:rPr>
        <w:t>PARTICULIERES</w:t>
      </w:r>
    </w:p>
    <w:p w:rsidR="001A4D3D" w:rsidRPr="006F2C52" w:rsidRDefault="001A4D3D">
      <w:pPr>
        <w:rPr>
          <w:rFonts w:ascii="Times New Roman" w:hAnsi="Times New Roman" w:cs="Times New Roman"/>
          <w:sz w:val="24"/>
          <w:szCs w:val="24"/>
        </w:rPr>
      </w:pPr>
    </w:p>
    <w:p w:rsidR="001A4D3D" w:rsidRPr="006F2C52" w:rsidRDefault="001A4D3D" w:rsidP="001A4D3D">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1 - OBJET DU MARCHÉ</w:t>
      </w:r>
    </w:p>
    <w:p w:rsidR="001A4D3D" w:rsidRDefault="001A4D3D" w:rsidP="001A4D3D">
      <w:pPr>
        <w:autoSpaceDE w:val="0"/>
        <w:autoSpaceDN w:val="0"/>
        <w:adjustRightInd w:val="0"/>
        <w:spacing w:after="0" w:line="240" w:lineRule="auto"/>
        <w:jc w:val="both"/>
        <w:rPr>
          <w:rFonts w:ascii="Times New Roman" w:hAnsi="Times New Roman" w:cs="Times New Roman"/>
          <w:sz w:val="24"/>
          <w:szCs w:val="24"/>
        </w:rPr>
      </w:pPr>
    </w:p>
    <w:p w:rsidR="00CC3924" w:rsidRPr="00CC3924" w:rsidRDefault="00CC3924" w:rsidP="001A4D3D">
      <w:pPr>
        <w:autoSpaceDE w:val="0"/>
        <w:autoSpaceDN w:val="0"/>
        <w:adjustRightInd w:val="0"/>
        <w:spacing w:after="0" w:line="240" w:lineRule="auto"/>
        <w:jc w:val="both"/>
        <w:rPr>
          <w:rFonts w:ascii="Times New Roman" w:hAnsi="Times New Roman" w:cs="Times New Roman"/>
          <w:b/>
          <w:sz w:val="24"/>
          <w:szCs w:val="24"/>
        </w:rPr>
      </w:pPr>
      <w:r w:rsidRPr="002D46A8">
        <w:rPr>
          <w:rFonts w:ascii="Times New Roman" w:hAnsi="Times New Roman" w:cs="Times New Roman"/>
          <w:b/>
          <w:sz w:val="24"/>
          <w:szCs w:val="24"/>
        </w:rPr>
        <w:t xml:space="preserve">1.1 </w:t>
      </w:r>
      <w:r w:rsidRPr="002D46A8">
        <w:rPr>
          <w:rFonts w:ascii="Times New Roman" w:hAnsi="Times New Roman" w:cs="Times New Roman"/>
          <w:b/>
          <w:sz w:val="24"/>
          <w:szCs w:val="24"/>
          <w:u w:val="single"/>
        </w:rPr>
        <w:t>Objet du marché</w:t>
      </w:r>
    </w:p>
    <w:p w:rsidR="00CC3924" w:rsidRPr="006F2C52" w:rsidRDefault="00CC3924" w:rsidP="001A4D3D">
      <w:pPr>
        <w:autoSpaceDE w:val="0"/>
        <w:autoSpaceDN w:val="0"/>
        <w:adjustRightInd w:val="0"/>
        <w:spacing w:after="0" w:line="240" w:lineRule="auto"/>
        <w:jc w:val="both"/>
        <w:rPr>
          <w:rFonts w:ascii="Times New Roman" w:hAnsi="Times New Roman" w:cs="Times New Roman"/>
          <w:sz w:val="24"/>
          <w:szCs w:val="24"/>
        </w:rPr>
      </w:pPr>
    </w:p>
    <w:p w:rsidR="00380FE2" w:rsidRPr="00C00EF0" w:rsidRDefault="001A4D3D" w:rsidP="00380FE2">
      <w:pPr>
        <w:autoSpaceDE w:val="0"/>
        <w:autoSpaceDN w:val="0"/>
        <w:adjustRightInd w:val="0"/>
        <w:spacing w:after="0" w:line="240" w:lineRule="auto"/>
        <w:jc w:val="both"/>
        <w:rPr>
          <w:rFonts w:ascii="Times New Roman" w:hAnsi="Times New Roman" w:cs="Times New Roman"/>
          <w:color w:val="000000"/>
          <w:sz w:val="24"/>
          <w:szCs w:val="24"/>
        </w:rPr>
      </w:pPr>
      <w:r w:rsidRPr="00C00EF0">
        <w:rPr>
          <w:rFonts w:ascii="Times New Roman" w:hAnsi="Times New Roman" w:cs="Times New Roman"/>
          <w:sz w:val="24"/>
          <w:szCs w:val="24"/>
        </w:rPr>
        <w:t>Le présent marché a pour objet l'acquisition par l’IHU Méditerranée Infection</w:t>
      </w:r>
      <w:r w:rsidR="00FD7C7D" w:rsidRPr="00C00EF0">
        <w:rPr>
          <w:rFonts w:ascii="Times New Roman" w:hAnsi="Times New Roman" w:cs="Times New Roman"/>
          <w:sz w:val="24"/>
          <w:szCs w:val="24"/>
        </w:rPr>
        <w:t xml:space="preserve"> </w:t>
      </w:r>
      <w:r w:rsidR="00380FE2" w:rsidRPr="00C00EF0">
        <w:rPr>
          <w:rFonts w:ascii="Times New Roman" w:hAnsi="Times New Roman" w:cs="Times New Roman"/>
          <w:color w:val="000000"/>
          <w:sz w:val="24"/>
          <w:szCs w:val="24"/>
        </w:rPr>
        <w:t xml:space="preserve">d’un </w:t>
      </w:r>
      <w:r w:rsidR="00AB3B90" w:rsidRPr="00FD488A">
        <w:rPr>
          <w:rFonts w:ascii="Times New Roman" w:hAnsi="Times New Roman" w:cs="Times New Roman"/>
          <w:sz w:val="24"/>
          <w:szCs w:val="24"/>
        </w:rPr>
        <w:t>Lyophilisateur</w:t>
      </w:r>
      <w:r w:rsidR="00FD488A">
        <w:rPr>
          <w:rFonts w:ascii="Times New Roman" w:hAnsi="Times New Roman" w:cs="Times New Roman"/>
          <w:sz w:val="24"/>
          <w:szCs w:val="24"/>
        </w:rPr>
        <w:t>.</w:t>
      </w:r>
    </w:p>
    <w:p w:rsidR="00380FE2" w:rsidRPr="00C00EF0" w:rsidRDefault="00380FE2" w:rsidP="001A4D3D">
      <w:pPr>
        <w:autoSpaceDE w:val="0"/>
        <w:autoSpaceDN w:val="0"/>
        <w:adjustRightInd w:val="0"/>
        <w:spacing w:after="0" w:line="240" w:lineRule="auto"/>
        <w:jc w:val="both"/>
        <w:rPr>
          <w:rFonts w:ascii="Times New Roman" w:hAnsi="Times New Roman" w:cs="Times New Roman"/>
          <w:sz w:val="24"/>
          <w:szCs w:val="24"/>
        </w:rPr>
      </w:pPr>
    </w:p>
    <w:p w:rsidR="00237040" w:rsidRPr="006F2C52" w:rsidRDefault="00237040" w:rsidP="001A4D3D">
      <w:pPr>
        <w:autoSpaceDE w:val="0"/>
        <w:autoSpaceDN w:val="0"/>
        <w:adjustRightInd w:val="0"/>
        <w:spacing w:after="0" w:line="240" w:lineRule="auto"/>
        <w:jc w:val="both"/>
        <w:rPr>
          <w:rFonts w:ascii="Times New Roman" w:hAnsi="Times New Roman" w:cs="Times New Roman"/>
          <w:color w:val="000000"/>
          <w:sz w:val="24"/>
          <w:szCs w:val="24"/>
        </w:rPr>
      </w:pPr>
      <w:r w:rsidRPr="00C00EF0">
        <w:rPr>
          <w:rFonts w:ascii="Times New Roman" w:hAnsi="Times New Roman" w:cs="Times New Roman"/>
          <w:sz w:val="24"/>
          <w:szCs w:val="24"/>
        </w:rPr>
        <w:t xml:space="preserve">Les </w:t>
      </w:r>
      <w:r w:rsidRPr="00C00EF0">
        <w:rPr>
          <w:rFonts w:ascii="Times New Roman" w:eastAsia="Calibri" w:hAnsi="Times New Roman" w:cs="Times New Roman"/>
          <w:sz w:val="24"/>
          <w:szCs w:val="24"/>
        </w:rPr>
        <w:t>s</w:t>
      </w:r>
      <w:r w:rsidRPr="00C00EF0">
        <w:rPr>
          <w:rFonts w:ascii="Times New Roman" w:hAnsi="Times New Roman" w:cs="Times New Roman"/>
          <w:sz w:val="24"/>
          <w:szCs w:val="24"/>
        </w:rPr>
        <w:t xml:space="preserve">tipulations du présent Cahier des Clauses </w:t>
      </w:r>
      <w:r w:rsidR="00C270F0" w:rsidRPr="00C00EF0">
        <w:rPr>
          <w:rFonts w:ascii="Times New Roman" w:hAnsi="Times New Roman" w:cs="Times New Roman"/>
          <w:sz w:val="24"/>
          <w:szCs w:val="24"/>
        </w:rPr>
        <w:t>Technique</w:t>
      </w:r>
      <w:r w:rsidRPr="00C00EF0">
        <w:rPr>
          <w:rFonts w:ascii="Times New Roman" w:hAnsi="Times New Roman" w:cs="Times New Roman"/>
          <w:sz w:val="24"/>
          <w:szCs w:val="24"/>
        </w:rPr>
        <w:t>s P</w:t>
      </w:r>
      <w:r w:rsidR="00C270F0" w:rsidRPr="00C00EF0">
        <w:rPr>
          <w:rFonts w:ascii="Times New Roman" w:eastAsia="Calibri" w:hAnsi="Times New Roman" w:cs="Times New Roman"/>
          <w:sz w:val="24"/>
          <w:szCs w:val="24"/>
        </w:rPr>
        <w:t>articulières (CCT</w:t>
      </w:r>
      <w:r w:rsidRPr="00C00EF0">
        <w:rPr>
          <w:rFonts w:ascii="Times New Roman" w:eastAsia="Calibri" w:hAnsi="Times New Roman" w:cs="Times New Roman"/>
          <w:sz w:val="24"/>
          <w:szCs w:val="24"/>
        </w:rPr>
        <w:t xml:space="preserve">P) concernent </w:t>
      </w:r>
      <w:r w:rsidR="00EE6A40">
        <w:rPr>
          <w:rFonts w:ascii="Times New Roman" w:eastAsia="Calibri" w:hAnsi="Times New Roman" w:cs="Times New Roman"/>
          <w:sz w:val="24"/>
          <w:szCs w:val="24"/>
        </w:rPr>
        <w:t>1</w:t>
      </w:r>
      <w:r w:rsidRPr="00C00EF0">
        <w:rPr>
          <w:rFonts w:ascii="Times New Roman" w:hAnsi="Times New Roman" w:cs="Times New Roman"/>
          <w:sz w:val="24"/>
          <w:szCs w:val="24"/>
        </w:rPr>
        <w:t xml:space="preserve"> lot</w:t>
      </w:r>
      <w:r w:rsidR="00EE6A40">
        <w:rPr>
          <w:rFonts w:ascii="Times New Roman" w:hAnsi="Times New Roman" w:cs="Times New Roman"/>
          <w:sz w:val="24"/>
          <w:szCs w:val="24"/>
        </w:rPr>
        <w:t xml:space="preserve"> dont les équipements sont</w:t>
      </w:r>
      <w:r w:rsidR="006F2C52" w:rsidRPr="00C00EF0">
        <w:rPr>
          <w:rFonts w:ascii="Times New Roman" w:hAnsi="Times New Roman" w:cs="Times New Roman"/>
          <w:sz w:val="24"/>
          <w:szCs w:val="24"/>
        </w:rPr>
        <w:t xml:space="preserve"> </w:t>
      </w:r>
      <w:r w:rsidR="00BC343A" w:rsidRPr="00C00EF0">
        <w:rPr>
          <w:rFonts w:ascii="Times New Roman" w:hAnsi="Times New Roman" w:cs="Times New Roman"/>
          <w:sz w:val="24"/>
          <w:szCs w:val="24"/>
        </w:rPr>
        <w:t>connectés</w:t>
      </w:r>
      <w:r w:rsidR="006F2C52" w:rsidRPr="00C00EF0">
        <w:rPr>
          <w:rFonts w:ascii="Times New Roman" w:hAnsi="Times New Roman" w:cs="Times New Roman"/>
          <w:sz w:val="24"/>
          <w:szCs w:val="24"/>
        </w:rPr>
        <w:t xml:space="preserve"> </w:t>
      </w:r>
      <w:r w:rsidR="00EE6A40">
        <w:rPr>
          <w:rFonts w:ascii="Times New Roman" w:hAnsi="Times New Roman" w:cs="Times New Roman"/>
          <w:sz w:val="24"/>
          <w:szCs w:val="24"/>
        </w:rPr>
        <w:t xml:space="preserve">et </w:t>
      </w:r>
      <w:r w:rsidR="006F2C52" w:rsidRPr="00C00EF0">
        <w:rPr>
          <w:rFonts w:ascii="Times New Roman" w:hAnsi="Times New Roman" w:cs="Times New Roman"/>
          <w:sz w:val="24"/>
          <w:szCs w:val="24"/>
        </w:rPr>
        <w:t>synchroni</w:t>
      </w:r>
      <w:r w:rsidR="00D85F11" w:rsidRPr="00C00EF0">
        <w:rPr>
          <w:rFonts w:ascii="Times New Roman" w:hAnsi="Times New Roman" w:cs="Times New Roman"/>
          <w:sz w:val="24"/>
          <w:szCs w:val="24"/>
        </w:rPr>
        <w:t>s</w:t>
      </w:r>
      <w:r w:rsidR="006F2C52" w:rsidRPr="00C00EF0">
        <w:rPr>
          <w:rFonts w:ascii="Times New Roman" w:hAnsi="Times New Roman" w:cs="Times New Roman"/>
          <w:sz w:val="24"/>
          <w:szCs w:val="24"/>
        </w:rPr>
        <w:t>és</w:t>
      </w:r>
      <w:r w:rsidRPr="00C00EF0">
        <w:rPr>
          <w:rFonts w:ascii="Times New Roman" w:hAnsi="Times New Roman" w:cs="Times New Roman"/>
          <w:sz w:val="24"/>
          <w:szCs w:val="24"/>
        </w:rPr>
        <w:t>.</w:t>
      </w:r>
    </w:p>
    <w:p w:rsidR="00CC3924" w:rsidRPr="00FD488A" w:rsidRDefault="00CC3924" w:rsidP="001A4D3D">
      <w:pPr>
        <w:autoSpaceDE w:val="0"/>
        <w:autoSpaceDN w:val="0"/>
        <w:adjustRightInd w:val="0"/>
        <w:spacing w:after="0" w:line="240" w:lineRule="auto"/>
        <w:jc w:val="both"/>
        <w:rPr>
          <w:rFonts w:ascii="Times New Roman" w:hAnsi="Times New Roman" w:cs="Times New Roman"/>
          <w:bCs/>
          <w:sz w:val="24"/>
          <w:szCs w:val="24"/>
        </w:rPr>
      </w:pPr>
    </w:p>
    <w:p w:rsidR="00CC3924" w:rsidRPr="00036D3A" w:rsidRDefault="00CC3924" w:rsidP="00CC3924">
      <w:pPr>
        <w:autoSpaceDE w:val="0"/>
        <w:autoSpaceDN w:val="0"/>
        <w:adjustRightInd w:val="0"/>
        <w:spacing w:after="0" w:line="240" w:lineRule="auto"/>
        <w:jc w:val="both"/>
        <w:rPr>
          <w:rFonts w:ascii="Times New Roman" w:hAnsi="Times New Roman" w:cs="Times New Roman"/>
          <w:b/>
          <w:bCs/>
          <w:sz w:val="24"/>
          <w:szCs w:val="24"/>
        </w:rPr>
      </w:pPr>
      <w:r w:rsidRPr="00036D3A">
        <w:rPr>
          <w:rFonts w:ascii="Times New Roman" w:hAnsi="Times New Roman" w:cs="Times New Roman"/>
          <w:b/>
          <w:bCs/>
          <w:sz w:val="24"/>
          <w:szCs w:val="24"/>
        </w:rPr>
        <w:t xml:space="preserve">1.2 </w:t>
      </w:r>
      <w:r w:rsidRPr="00036D3A">
        <w:rPr>
          <w:rFonts w:ascii="Times New Roman" w:hAnsi="Times New Roman" w:cs="Times New Roman"/>
          <w:b/>
          <w:bCs/>
          <w:sz w:val="24"/>
          <w:szCs w:val="24"/>
          <w:u w:val="single"/>
        </w:rPr>
        <w:t>Allotissement</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La présente procédure comprend </w:t>
      </w:r>
      <w:r w:rsidR="00EE6A40">
        <w:rPr>
          <w:rFonts w:ascii="Times New Roman" w:hAnsi="Times New Roman" w:cs="Times New Roman"/>
          <w:bCs/>
          <w:sz w:val="24"/>
          <w:szCs w:val="24"/>
        </w:rPr>
        <w:t>1 lot indivisible.</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036D3A" w:rsidRDefault="00CC3924" w:rsidP="00CC3924">
      <w:pPr>
        <w:autoSpaceDE w:val="0"/>
        <w:autoSpaceDN w:val="0"/>
        <w:adjustRightInd w:val="0"/>
        <w:spacing w:after="0" w:line="240" w:lineRule="auto"/>
        <w:jc w:val="both"/>
        <w:rPr>
          <w:rFonts w:ascii="Times New Roman" w:hAnsi="Times New Roman" w:cs="Times New Roman"/>
          <w:b/>
          <w:bCs/>
          <w:sz w:val="24"/>
          <w:szCs w:val="24"/>
        </w:rPr>
      </w:pPr>
      <w:r w:rsidRPr="00036D3A">
        <w:rPr>
          <w:rFonts w:ascii="Times New Roman" w:hAnsi="Times New Roman" w:cs="Times New Roman"/>
          <w:b/>
          <w:bCs/>
          <w:sz w:val="24"/>
          <w:szCs w:val="24"/>
        </w:rPr>
        <w:t xml:space="preserve">1.3 </w:t>
      </w:r>
      <w:r w:rsidRPr="00036D3A">
        <w:rPr>
          <w:rFonts w:ascii="Times New Roman" w:hAnsi="Times New Roman" w:cs="Times New Roman"/>
          <w:b/>
          <w:bCs/>
          <w:sz w:val="24"/>
          <w:szCs w:val="24"/>
          <w:u w:val="single"/>
        </w:rPr>
        <w:t>Sous-traitance</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6C2F6B" w:rsidRDefault="00CC3924" w:rsidP="00CC3924">
      <w:pPr>
        <w:pStyle w:val="Corpsdetexte"/>
        <w:rPr>
          <w:b/>
          <w:szCs w:val="24"/>
          <w:u w:val="single"/>
        </w:rPr>
      </w:pPr>
      <w:r w:rsidRPr="006C2F6B">
        <w:rPr>
          <w:rFonts w:eastAsia="Batang"/>
          <w:szCs w:val="24"/>
          <w:lang w:eastAsia="en-US"/>
        </w:rPr>
        <w:t xml:space="preserve">Si le titulaire envisage de confier au cours du marché l’exécution de certaines prestations à un ou à plusieurs sous-traitants, celui-ci doit obtenir </w:t>
      </w:r>
      <w:r>
        <w:rPr>
          <w:rFonts w:eastAsia="Batang"/>
          <w:szCs w:val="24"/>
          <w:lang w:eastAsia="en-US"/>
        </w:rPr>
        <w:t>de l’acheteur</w:t>
      </w:r>
      <w:r w:rsidRPr="006C2F6B">
        <w:rPr>
          <w:rFonts w:eastAsia="Batang"/>
          <w:szCs w:val="24"/>
          <w:lang w:eastAsia="en-US"/>
        </w:rPr>
        <w:t xml:space="preserve"> l’acceptation de chaque sous-traitant et l’agrément de leurs conditions de paiement.</w:t>
      </w:r>
    </w:p>
    <w:p w:rsidR="00CC3924" w:rsidRPr="006C2F6B" w:rsidRDefault="00CC3924" w:rsidP="00CC3924">
      <w:pPr>
        <w:tabs>
          <w:tab w:val="left" w:pos="2410"/>
          <w:tab w:val="left" w:pos="2977"/>
          <w:tab w:val="left" w:pos="4536"/>
          <w:tab w:val="left" w:pos="5812"/>
        </w:tabs>
        <w:spacing w:after="0"/>
        <w:jc w:val="both"/>
        <w:rPr>
          <w:rFonts w:ascii="Times New Roman" w:eastAsia="Batang" w:hAnsi="Times New Roman" w:cs="Times New Roman"/>
          <w:i/>
          <w:sz w:val="24"/>
          <w:szCs w:val="24"/>
        </w:rPr>
      </w:pPr>
      <w:r w:rsidRPr="006C2F6B">
        <w:rPr>
          <w:rFonts w:ascii="Times New Roman" w:eastAsia="Batang" w:hAnsi="Times New Roman" w:cs="Times New Roman"/>
          <w:sz w:val="24"/>
          <w:szCs w:val="24"/>
        </w:rPr>
        <w:t xml:space="preserve">A cet effet, la société remet à l’appui de sa demande de sous-traitance, l’ensemble des éléments nécessaires tels que mentionnés à l’article 134 </w:t>
      </w:r>
      <w:r>
        <w:rPr>
          <w:rFonts w:ascii="Times New Roman" w:eastAsia="Batang" w:hAnsi="Times New Roman" w:cs="Times New Roman"/>
          <w:sz w:val="24"/>
          <w:szCs w:val="24"/>
        </w:rPr>
        <w:t>du décret n°2016-360 du 25 mars 2016.</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6C2F6B" w:rsidRDefault="00CC3924" w:rsidP="00CC3924">
      <w:pPr>
        <w:pStyle w:val="Corpsdetexte"/>
        <w:rPr>
          <w:szCs w:val="24"/>
        </w:rPr>
      </w:pPr>
      <w:r>
        <w:rPr>
          <w:szCs w:val="24"/>
        </w:rPr>
        <w:t>Ainsi, l</w:t>
      </w:r>
      <w:r w:rsidRPr="006C2F6B">
        <w:rPr>
          <w:szCs w:val="24"/>
        </w:rPr>
        <w:t>e titulaire peut sous-traiter l’exécution de certaines parties de son marché</w:t>
      </w:r>
      <w:r>
        <w:rPr>
          <w:szCs w:val="24"/>
        </w:rPr>
        <w:t>. Cependant, l</w:t>
      </w:r>
      <w:r w:rsidRPr="006C2F6B">
        <w:rPr>
          <w:szCs w:val="24"/>
        </w:rPr>
        <w:t>a sous-traitance de la totalité du marché est interdite.</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036D3A" w:rsidRDefault="00CC3924" w:rsidP="00CC3924">
      <w:pPr>
        <w:autoSpaceDE w:val="0"/>
        <w:autoSpaceDN w:val="0"/>
        <w:adjustRightInd w:val="0"/>
        <w:spacing w:after="0" w:line="240" w:lineRule="auto"/>
        <w:jc w:val="both"/>
        <w:rPr>
          <w:rFonts w:ascii="Times New Roman" w:hAnsi="Times New Roman" w:cs="Times New Roman"/>
          <w:b/>
          <w:bCs/>
          <w:sz w:val="24"/>
          <w:szCs w:val="24"/>
        </w:rPr>
      </w:pPr>
      <w:r w:rsidRPr="00036D3A">
        <w:rPr>
          <w:rFonts w:ascii="Times New Roman" w:hAnsi="Times New Roman" w:cs="Times New Roman"/>
          <w:b/>
          <w:bCs/>
          <w:sz w:val="24"/>
          <w:szCs w:val="24"/>
        </w:rPr>
        <w:t xml:space="preserve">1.4 </w:t>
      </w:r>
      <w:r w:rsidRPr="00036D3A">
        <w:rPr>
          <w:rFonts w:ascii="Times New Roman" w:hAnsi="Times New Roman" w:cs="Times New Roman"/>
          <w:b/>
          <w:bCs/>
          <w:sz w:val="24"/>
          <w:szCs w:val="24"/>
          <w:u w:val="single"/>
        </w:rPr>
        <w:t>Durée du marché</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036D3A" w:rsidRDefault="00CC3924" w:rsidP="00CC3924">
      <w:pPr>
        <w:keepNext/>
        <w:overflowPunct w:val="0"/>
        <w:autoSpaceDE w:val="0"/>
        <w:autoSpaceDN w:val="0"/>
        <w:adjustRightInd w:val="0"/>
        <w:spacing w:after="0"/>
        <w:jc w:val="both"/>
        <w:textAlignment w:val="baseline"/>
        <w:outlineLvl w:val="1"/>
        <w:rPr>
          <w:rFonts w:ascii="Times New Roman" w:hAnsi="Times New Roman" w:cs="Times New Roman"/>
          <w:sz w:val="24"/>
          <w:szCs w:val="24"/>
        </w:rPr>
      </w:pPr>
      <w:r w:rsidRPr="00036D3A">
        <w:rPr>
          <w:rFonts w:ascii="Times New Roman" w:hAnsi="Times New Roman" w:cs="Times New Roman"/>
          <w:sz w:val="24"/>
          <w:szCs w:val="24"/>
        </w:rPr>
        <w:t xml:space="preserve">Les marchés prennent </w:t>
      </w:r>
      <w:r>
        <w:rPr>
          <w:rFonts w:ascii="Times New Roman" w:hAnsi="Times New Roman" w:cs="Times New Roman"/>
          <w:sz w:val="24"/>
          <w:szCs w:val="24"/>
        </w:rPr>
        <w:t xml:space="preserve">effet </w:t>
      </w:r>
      <w:r w:rsidRPr="00036D3A">
        <w:rPr>
          <w:rFonts w:ascii="Times New Roman" w:hAnsi="Times New Roman" w:cs="Times New Roman"/>
          <w:sz w:val="24"/>
          <w:szCs w:val="24"/>
        </w:rPr>
        <w:t>à la notification.</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Pr="00036D3A" w:rsidRDefault="00CC3924" w:rsidP="00CC3924">
      <w:pPr>
        <w:autoSpaceDE w:val="0"/>
        <w:autoSpaceDN w:val="0"/>
        <w:adjustRightInd w:val="0"/>
        <w:spacing w:after="0" w:line="240" w:lineRule="auto"/>
        <w:jc w:val="both"/>
        <w:rPr>
          <w:rFonts w:ascii="Times New Roman" w:hAnsi="Times New Roman" w:cs="Times New Roman"/>
          <w:b/>
          <w:bCs/>
          <w:sz w:val="24"/>
          <w:szCs w:val="24"/>
        </w:rPr>
      </w:pPr>
      <w:r w:rsidRPr="00036D3A">
        <w:rPr>
          <w:rFonts w:ascii="Times New Roman" w:hAnsi="Times New Roman" w:cs="Times New Roman"/>
          <w:b/>
          <w:bCs/>
          <w:sz w:val="24"/>
          <w:szCs w:val="24"/>
        </w:rPr>
        <w:t xml:space="preserve">1.5 </w:t>
      </w:r>
      <w:r w:rsidRPr="00036D3A">
        <w:rPr>
          <w:rFonts w:ascii="Times New Roman" w:hAnsi="Times New Roman" w:cs="Times New Roman"/>
          <w:b/>
          <w:bCs/>
          <w:sz w:val="24"/>
          <w:szCs w:val="24"/>
          <w:u w:val="single"/>
        </w:rPr>
        <w:t>Variante</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Sans objet</w:t>
      </w:r>
    </w:p>
    <w:p w:rsidR="00CC3924" w:rsidRDefault="00CC3924" w:rsidP="00CC3924">
      <w:pPr>
        <w:tabs>
          <w:tab w:val="left" w:pos="7230"/>
        </w:tabs>
        <w:autoSpaceDE w:val="0"/>
        <w:autoSpaceDN w:val="0"/>
        <w:adjustRightInd w:val="0"/>
        <w:spacing w:after="0" w:line="240" w:lineRule="auto"/>
        <w:jc w:val="both"/>
        <w:rPr>
          <w:rFonts w:ascii="Times New Roman" w:hAnsi="Times New Roman" w:cs="Times New Roman"/>
          <w:bCs/>
          <w:sz w:val="24"/>
          <w:szCs w:val="24"/>
        </w:rPr>
      </w:pPr>
    </w:p>
    <w:p w:rsidR="00CC3924" w:rsidRPr="00600DA8" w:rsidRDefault="00CC3924" w:rsidP="00CC3924">
      <w:pPr>
        <w:autoSpaceDE w:val="0"/>
        <w:autoSpaceDN w:val="0"/>
        <w:adjustRightInd w:val="0"/>
        <w:spacing w:after="0" w:line="240" w:lineRule="auto"/>
        <w:jc w:val="both"/>
        <w:rPr>
          <w:rFonts w:ascii="Times New Roman" w:hAnsi="Times New Roman" w:cs="Times New Roman"/>
          <w:b/>
          <w:bCs/>
          <w:sz w:val="24"/>
          <w:szCs w:val="24"/>
        </w:rPr>
      </w:pPr>
      <w:r w:rsidRPr="00600DA8">
        <w:rPr>
          <w:rFonts w:ascii="Times New Roman" w:hAnsi="Times New Roman" w:cs="Times New Roman"/>
          <w:b/>
          <w:bCs/>
          <w:sz w:val="24"/>
          <w:szCs w:val="24"/>
        </w:rPr>
        <w:t xml:space="preserve">1.6 </w:t>
      </w:r>
      <w:r w:rsidRPr="00600DA8">
        <w:rPr>
          <w:rFonts w:ascii="Times New Roman" w:hAnsi="Times New Roman" w:cs="Times New Roman"/>
          <w:b/>
          <w:bCs/>
          <w:sz w:val="24"/>
          <w:szCs w:val="24"/>
          <w:u w:val="single"/>
        </w:rPr>
        <w:t>Option(s)</w:t>
      </w: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p>
    <w:p w:rsidR="00CC3924" w:rsidRDefault="00CC3924" w:rsidP="00CC392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Sans objet</w:t>
      </w:r>
    </w:p>
    <w:p w:rsidR="00CC3924" w:rsidRPr="00EE6A40" w:rsidRDefault="00CC3924" w:rsidP="001A4D3D">
      <w:pPr>
        <w:autoSpaceDE w:val="0"/>
        <w:autoSpaceDN w:val="0"/>
        <w:adjustRightInd w:val="0"/>
        <w:spacing w:after="0" w:line="240" w:lineRule="auto"/>
        <w:jc w:val="both"/>
        <w:rPr>
          <w:rFonts w:ascii="Times New Roman" w:hAnsi="Times New Roman" w:cs="Times New Roman"/>
          <w:bCs/>
          <w:sz w:val="24"/>
          <w:szCs w:val="24"/>
        </w:rPr>
      </w:pPr>
    </w:p>
    <w:p w:rsidR="00EE6A40" w:rsidRP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EE6A40" w:rsidRP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EE6A40" w:rsidRP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EE6A40" w:rsidRP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EE6A40" w:rsidRP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EE6A40" w:rsidRDefault="00EE6A40" w:rsidP="001A4D3D">
      <w:pPr>
        <w:autoSpaceDE w:val="0"/>
        <w:autoSpaceDN w:val="0"/>
        <w:adjustRightInd w:val="0"/>
        <w:spacing w:after="0" w:line="240" w:lineRule="auto"/>
        <w:jc w:val="both"/>
        <w:rPr>
          <w:rFonts w:ascii="Times New Roman" w:hAnsi="Times New Roman" w:cs="Times New Roman"/>
          <w:bCs/>
          <w:sz w:val="24"/>
          <w:szCs w:val="24"/>
        </w:rPr>
      </w:pPr>
    </w:p>
    <w:p w:rsidR="00AB3B90" w:rsidRDefault="00AB3B90" w:rsidP="001A4D3D">
      <w:pPr>
        <w:autoSpaceDE w:val="0"/>
        <w:autoSpaceDN w:val="0"/>
        <w:adjustRightInd w:val="0"/>
        <w:spacing w:after="0" w:line="240" w:lineRule="auto"/>
        <w:jc w:val="both"/>
        <w:rPr>
          <w:rFonts w:ascii="Times New Roman" w:hAnsi="Times New Roman" w:cs="Times New Roman"/>
          <w:bCs/>
          <w:sz w:val="24"/>
          <w:szCs w:val="24"/>
        </w:rPr>
      </w:pPr>
    </w:p>
    <w:p w:rsidR="00AB3B90" w:rsidRPr="00EE6A40" w:rsidRDefault="00AB3B90" w:rsidP="001A4D3D">
      <w:pPr>
        <w:autoSpaceDE w:val="0"/>
        <w:autoSpaceDN w:val="0"/>
        <w:adjustRightInd w:val="0"/>
        <w:spacing w:after="0" w:line="240" w:lineRule="auto"/>
        <w:jc w:val="both"/>
        <w:rPr>
          <w:rFonts w:ascii="Times New Roman" w:hAnsi="Times New Roman" w:cs="Times New Roman"/>
          <w:bCs/>
          <w:sz w:val="24"/>
          <w:szCs w:val="24"/>
        </w:rPr>
      </w:pPr>
    </w:p>
    <w:p w:rsidR="000B2BB6" w:rsidRPr="001A4D3D" w:rsidRDefault="000B2BB6" w:rsidP="000B2BB6">
      <w:pPr>
        <w:autoSpaceDE w:val="0"/>
        <w:autoSpaceDN w:val="0"/>
        <w:adjustRightInd w:val="0"/>
        <w:spacing w:after="0" w:line="240" w:lineRule="auto"/>
        <w:jc w:val="both"/>
        <w:rPr>
          <w:rFonts w:ascii="Times New Roman" w:hAnsi="Times New Roman" w:cs="Times New Roman"/>
          <w:b/>
          <w:bCs/>
          <w:sz w:val="24"/>
          <w:szCs w:val="24"/>
          <w:u w:val="single"/>
        </w:rPr>
      </w:pPr>
      <w:r w:rsidRPr="001A4D3D">
        <w:rPr>
          <w:rFonts w:ascii="Times New Roman" w:hAnsi="Times New Roman" w:cs="Times New Roman"/>
          <w:b/>
          <w:bCs/>
          <w:sz w:val="24"/>
          <w:szCs w:val="24"/>
          <w:u w:val="single"/>
        </w:rPr>
        <w:lastRenderedPageBreak/>
        <w:t xml:space="preserve">ARTICLE 2 </w:t>
      </w:r>
      <w:r>
        <w:rPr>
          <w:rFonts w:ascii="Times New Roman" w:hAnsi="Times New Roman" w:cs="Times New Roman"/>
          <w:b/>
          <w:bCs/>
          <w:sz w:val="24"/>
          <w:szCs w:val="24"/>
          <w:u w:val="single"/>
        </w:rPr>
        <w:t>–</w:t>
      </w:r>
      <w:r w:rsidRPr="001A4D3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DESCRIPTION DE LA PRESTATION</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4D7304" w:rsidRDefault="000B2BB6" w:rsidP="000B2BB6">
      <w:pPr>
        <w:autoSpaceDE w:val="0"/>
        <w:autoSpaceDN w:val="0"/>
        <w:adjustRightInd w:val="0"/>
        <w:spacing w:after="0" w:line="240" w:lineRule="auto"/>
        <w:jc w:val="both"/>
        <w:rPr>
          <w:rFonts w:ascii="Times New Roman" w:hAnsi="Times New Roman" w:cs="Times New Roman"/>
          <w:b/>
          <w:sz w:val="24"/>
          <w:szCs w:val="24"/>
        </w:rPr>
      </w:pPr>
      <w:r w:rsidRPr="004D7304">
        <w:rPr>
          <w:rFonts w:ascii="Times New Roman" w:hAnsi="Times New Roman" w:cs="Times New Roman"/>
          <w:b/>
          <w:sz w:val="24"/>
          <w:szCs w:val="24"/>
        </w:rPr>
        <w:t>2.1 Détail des prestations</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4D7304" w:rsidRDefault="000B2BB6" w:rsidP="000B2BB6">
      <w:pPr>
        <w:autoSpaceDE w:val="0"/>
        <w:autoSpaceDN w:val="0"/>
        <w:adjustRightInd w:val="0"/>
        <w:spacing w:after="0" w:line="240" w:lineRule="auto"/>
        <w:jc w:val="both"/>
        <w:rPr>
          <w:rFonts w:ascii="Times New Roman" w:hAnsi="Times New Roman" w:cs="Times New Roman"/>
          <w:b/>
          <w:sz w:val="24"/>
          <w:szCs w:val="24"/>
        </w:rPr>
      </w:pPr>
      <w:r w:rsidRPr="004D7304">
        <w:rPr>
          <w:rFonts w:ascii="Times New Roman" w:hAnsi="Times New Roman" w:cs="Times New Roman"/>
          <w:b/>
          <w:sz w:val="24"/>
          <w:szCs w:val="24"/>
        </w:rPr>
        <w:t>2.1.1 Règlementation</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4D7304" w:rsidRDefault="000B2BB6" w:rsidP="000B2BB6">
      <w:pPr>
        <w:spacing w:after="0"/>
        <w:jc w:val="both"/>
        <w:rPr>
          <w:rFonts w:ascii="Times New Roman" w:eastAsia="Calibri" w:hAnsi="Times New Roman" w:cs="Times New Roman"/>
          <w:sz w:val="24"/>
          <w:szCs w:val="24"/>
        </w:rPr>
      </w:pPr>
      <w:r w:rsidRPr="004D7304">
        <w:rPr>
          <w:rFonts w:ascii="Times New Roman" w:eastAsia="Calibri" w:hAnsi="Times New Roman" w:cs="Times New Roman"/>
          <w:sz w:val="24"/>
          <w:szCs w:val="24"/>
        </w:rPr>
        <w:t>Toutes les mesures seront prises par le titulaire du marché pour répondre à la réglementation et les normes en vigueur dans l’exécution des prestations. Les matériels livrés doivent être conformes aux règlements et normes en vigueur concernant la protection des utilisateurs et des sujets examinés.</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0B2BB6" w:rsidRPr="004D7304" w:rsidRDefault="000B2BB6" w:rsidP="000B2BB6">
      <w:pPr>
        <w:autoSpaceDE w:val="0"/>
        <w:autoSpaceDN w:val="0"/>
        <w:adjustRightInd w:val="0"/>
        <w:spacing w:after="0" w:line="240" w:lineRule="auto"/>
        <w:jc w:val="both"/>
        <w:rPr>
          <w:rFonts w:ascii="Times New Roman" w:hAnsi="Times New Roman" w:cs="Times New Roman"/>
          <w:b/>
          <w:sz w:val="24"/>
          <w:szCs w:val="24"/>
        </w:rPr>
      </w:pPr>
      <w:r w:rsidRPr="004D7304">
        <w:rPr>
          <w:rFonts w:ascii="Times New Roman" w:hAnsi="Times New Roman" w:cs="Times New Roman"/>
          <w:b/>
          <w:sz w:val="24"/>
          <w:szCs w:val="24"/>
        </w:rPr>
        <w:t>2.1.2 Nature et description des prestations</w:t>
      </w:r>
    </w:p>
    <w:p w:rsidR="000B2BB6" w:rsidRDefault="000B2BB6" w:rsidP="000B2BB6">
      <w:pPr>
        <w:autoSpaceDE w:val="0"/>
        <w:autoSpaceDN w:val="0"/>
        <w:adjustRightInd w:val="0"/>
        <w:spacing w:after="0" w:line="240" w:lineRule="auto"/>
        <w:jc w:val="both"/>
        <w:rPr>
          <w:rFonts w:ascii="Times New Roman" w:hAnsi="Times New Roman" w:cs="Times New Roman"/>
          <w:sz w:val="24"/>
          <w:szCs w:val="24"/>
        </w:rPr>
      </w:pPr>
    </w:p>
    <w:p w:rsidR="00155499" w:rsidRPr="00FD488A" w:rsidRDefault="00FD488A" w:rsidP="00155499">
      <w:pPr>
        <w:autoSpaceDE w:val="0"/>
        <w:autoSpaceDN w:val="0"/>
        <w:adjustRightInd w:val="0"/>
        <w:spacing w:after="0" w:line="240" w:lineRule="auto"/>
        <w:jc w:val="both"/>
        <w:rPr>
          <w:rFonts w:ascii="Times New Roman" w:hAnsi="Times New Roman" w:cs="Times New Roman"/>
          <w:color w:val="333333"/>
          <w:sz w:val="24"/>
          <w:szCs w:val="24"/>
          <w:shd w:val="clear" w:color="auto" w:fill="FFFFFF"/>
        </w:rPr>
      </w:pPr>
      <w:r w:rsidRPr="00FD488A">
        <w:rPr>
          <w:rFonts w:ascii="Times New Roman" w:hAnsi="Times New Roman" w:cs="Times New Roman"/>
          <w:color w:val="333333"/>
          <w:sz w:val="24"/>
          <w:szCs w:val="24"/>
          <w:shd w:val="clear" w:color="auto" w:fill="FFFFFF"/>
        </w:rPr>
        <w:t xml:space="preserve">Afin de compléter l'équipement déjà mis en place dans le domaine de la lyophilisation, </w:t>
      </w:r>
      <w:r>
        <w:rPr>
          <w:rFonts w:ascii="Times New Roman" w:hAnsi="Times New Roman" w:cs="Times New Roman"/>
          <w:color w:val="333333"/>
          <w:sz w:val="24"/>
          <w:szCs w:val="24"/>
          <w:shd w:val="clear" w:color="auto" w:fill="FFFFFF"/>
        </w:rPr>
        <w:t>l’IHU Méditerranée Infection souhaite acquérir un</w:t>
      </w:r>
      <w:r w:rsidRPr="00FD488A">
        <w:rPr>
          <w:rFonts w:ascii="Times New Roman" w:hAnsi="Times New Roman" w:cs="Times New Roman"/>
          <w:color w:val="333333"/>
          <w:sz w:val="24"/>
          <w:szCs w:val="24"/>
          <w:shd w:val="clear" w:color="auto" w:fill="FFFFFF"/>
        </w:rPr>
        <w:t xml:space="preserve"> </w:t>
      </w:r>
      <w:r w:rsidR="00E143CD">
        <w:rPr>
          <w:rFonts w:ascii="Times New Roman" w:hAnsi="Times New Roman" w:cs="Times New Roman"/>
          <w:color w:val="333333"/>
          <w:sz w:val="24"/>
          <w:szCs w:val="24"/>
          <w:shd w:val="clear" w:color="auto" w:fill="FFFFFF"/>
        </w:rPr>
        <w:t>lyophilisateur de grande capacité pour faire suite à deux fermenteurs (1.5L et 15L). Ce nouveau matériel devra avoir</w:t>
      </w:r>
      <w:r w:rsidRPr="00FD488A">
        <w:rPr>
          <w:rFonts w:ascii="Times New Roman" w:hAnsi="Times New Roman" w:cs="Times New Roman"/>
          <w:color w:val="333333"/>
          <w:sz w:val="24"/>
          <w:szCs w:val="24"/>
          <w:shd w:val="clear" w:color="auto" w:fill="FFFFFF"/>
        </w:rPr>
        <w:t xml:space="preserve"> les caractéristiques suivantes:</w:t>
      </w:r>
    </w:p>
    <w:p w:rsidR="00FD488A" w:rsidRPr="00FD488A" w:rsidRDefault="00FD488A" w:rsidP="00155499">
      <w:pPr>
        <w:autoSpaceDE w:val="0"/>
        <w:autoSpaceDN w:val="0"/>
        <w:adjustRightInd w:val="0"/>
        <w:spacing w:after="0" w:line="240" w:lineRule="auto"/>
        <w:jc w:val="both"/>
        <w:rPr>
          <w:rFonts w:ascii="Times New Roman" w:hAnsi="Times New Roman" w:cs="Times New Roman"/>
          <w:sz w:val="24"/>
          <w:szCs w:val="24"/>
        </w:rPr>
      </w:pP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L</w:t>
      </w:r>
      <w:r w:rsidRPr="00FD488A">
        <w:rPr>
          <w:rFonts w:ascii="Times New Roman" w:eastAsia="Times New Roman" w:hAnsi="Times New Roman" w:cs="Times New Roman"/>
          <w:color w:val="333333"/>
          <w:sz w:val="24"/>
          <w:szCs w:val="24"/>
          <w:lang w:eastAsia="fr-FR"/>
        </w:rPr>
        <w:t xml:space="preserve">yophilisateur avec ouverture frontale </w:t>
      </w:r>
      <w:r>
        <w:rPr>
          <w:rFonts w:ascii="Times New Roman" w:eastAsia="Times New Roman" w:hAnsi="Times New Roman" w:cs="Times New Roman"/>
          <w:color w:val="333333"/>
          <w:sz w:val="24"/>
          <w:szCs w:val="24"/>
          <w:lang w:eastAsia="fr-FR"/>
        </w:rPr>
        <w:t>et équipé de plusieurs étagères</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C</w:t>
      </w:r>
      <w:r w:rsidRPr="00FD488A">
        <w:rPr>
          <w:rFonts w:ascii="Times New Roman" w:eastAsia="Times New Roman" w:hAnsi="Times New Roman" w:cs="Times New Roman"/>
          <w:color w:val="333333"/>
          <w:sz w:val="24"/>
          <w:szCs w:val="24"/>
          <w:lang w:eastAsia="fr-FR"/>
        </w:rPr>
        <w:t>apac</w:t>
      </w:r>
      <w:r>
        <w:rPr>
          <w:rFonts w:ascii="Times New Roman" w:eastAsia="Times New Roman" w:hAnsi="Times New Roman" w:cs="Times New Roman"/>
          <w:color w:val="333333"/>
          <w:sz w:val="24"/>
          <w:szCs w:val="24"/>
          <w:lang w:eastAsia="fr-FR"/>
        </w:rPr>
        <w:t>ité suffisante de 20Kg de glace</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E</w:t>
      </w:r>
      <w:r w:rsidRPr="00FD488A">
        <w:rPr>
          <w:rFonts w:ascii="Times New Roman" w:eastAsia="Times New Roman" w:hAnsi="Times New Roman" w:cs="Times New Roman"/>
          <w:color w:val="333333"/>
          <w:sz w:val="24"/>
          <w:szCs w:val="24"/>
          <w:lang w:eastAsia="fr-FR"/>
        </w:rPr>
        <w:t>quipé d'un piège -85°C séparé de la chambre de sublimation</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E</w:t>
      </w:r>
      <w:r w:rsidRPr="00FD488A">
        <w:rPr>
          <w:rFonts w:ascii="Times New Roman" w:eastAsia="Times New Roman" w:hAnsi="Times New Roman" w:cs="Times New Roman"/>
          <w:color w:val="333333"/>
          <w:sz w:val="24"/>
          <w:szCs w:val="24"/>
          <w:lang w:eastAsia="fr-FR"/>
        </w:rPr>
        <w:t>quipé d'un dispositif de bouchage sous vide ou sous gaz neutre</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333333"/>
          <w:sz w:val="24"/>
          <w:szCs w:val="24"/>
          <w:lang w:eastAsia="fr-FR"/>
        </w:rPr>
        <w:t>- A</w:t>
      </w:r>
      <w:r w:rsidRPr="00FD488A">
        <w:rPr>
          <w:rFonts w:ascii="Times New Roman" w:eastAsia="Times New Roman" w:hAnsi="Times New Roman" w:cs="Times New Roman"/>
          <w:color w:val="333333"/>
          <w:sz w:val="24"/>
          <w:szCs w:val="24"/>
          <w:lang w:eastAsia="fr-FR"/>
        </w:rPr>
        <w:t>ccessoires disponibles pour la lyophilisation de matières en vrac</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FD488A">
        <w:rPr>
          <w:rFonts w:ascii="Times New Roman" w:eastAsia="Times New Roman" w:hAnsi="Times New Roman" w:cs="Times New Roman"/>
          <w:color w:val="333333"/>
          <w:sz w:val="24"/>
          <w:szCs w:val="24"/>
          <w:lang w:eastAsia="fr-FR"/>
        </w:rPr>
        <w:t>- Pilotage informatique des recettes de lyophilisation et contrôles métrologiques</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sidRPr="00FD488A">
        <w:rPr>
          <w:rFonts w:ascii="Times New Roman" w:eastAsia="Times New Roman" w:hAnsi="Times New Roman" w:cs="Times New Roman"/>
          <w:color w:val="333333"/>
          <w:sz w:val="24"/>
          <w:szCs w:val="24"/>
          <w:lang w:eastAsia="fr-FR"/>
        </w:rPr>
        <w:t>- Interface conviviale du logiciel</w:t>
      </w:r>
    </w:p>
    <w:p w:rsidR="00FD488A" w:rsidRPr="00FD488A" w:rsidRDefault="00FD488A" w:rsidP="00FD488A">
      <w:pPr>
        <w:shd w:val="clear" w:color="auto" w:fill="FFFFFF"/>
        <w:spacing w:after="0" w:line="240" w:lineRule="auto"/>
        <w:jc w:val="both"/>
        <w:rPr>
          <w:rFonts w:ascii="Times New Roman" w:eastAsia="Times New Roman" w:hAnsi="Times New Roman" w:cs="Times New Roman"/>
          <w:color w:val="333333"/>
          <w:sz w:val="24"/>
          <w:szCs w:val="24"/>
          <w:lang w:eastAsia="fr-FR"/>
        </w:rPr>
      </w:pPr>
      <w:r>
        <w:rPr>
          <w:rFonts w:ascii="Times New Roman" w:eastAsia="Times New Roman" w:hAnsi="Times New Roman" w:cs="Times New Roman"/>
          <w:color w:val="222222"/>
          <w:sz w:val="24"/>
          <w:szCs w:val="24"/>
          <w:shd w:val="clear" w:color="auto" w:fill="FFFFFF"/>
          <w:lang w:eastAsia="fr-FR"/>
        </w:rPr>
        <w:t>- F</w:t>
      </w:r>
      <w:r w:rsidRPr="00FD488A">
        <w:rPr>
          <w:rFonts w:ascii="Times New Roman" w:eastAsia="Times New Roman" w:hAnsi="Times New Roman" w:cs="Times New Roman"/>
          <w:color w:val="222222"/>
          <w:sz w:val="24"/>
          <w:szCs w:val="24"/>
          <w:shd w:val="clear" w:color="auto" w:fill="FFFFFF"/>
          <w:lang w:eastAsia="fr-FR"/>
        </w:rPr>
        <w:t>acilité et flexibilité de programmation des recettes</w:t>
      </w:r>
    </w:p>
    <w:p w:rsidR="00FD488A" w:rsidRDefault="00FD488A" w:rsidP="00EE6A40">
      <w:pPr>
        <w:autoSpaceDE w:val="0"/>
        <w:autoSpaceDN w:val="0"/>
        <w:adjustRightInd w:val="0"/>
        <w:spacing w:after="0" w:line="240" w:lineRule="auto"/>
        <w:jc w:val="both"/>
        <w:rPr>
          <w:rFonts w:ascii="Times New Roman" w:hAnsi="Times New Roman" w:cs="Times New Roman"/>
          <w:sz w:val="24"/>
          <w:szCs w:val="24"/>
        </w:rPr>
      </w:pPr>
    </w:p>
    <w:p w:rsidR="00EE6A40" w:rsidRDefault="00EE6A40" w:rsidP="00EE6A40">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La machine doit être équipée de tous les éléments et organes de sécurité nécessaires à la protection des individus.</w:t>
      </w:r>
    </w:p>
    <w:p w:rsidR="00EE6A40" w:rsidRDefault="00EE6A40" w:rsidP="00EE6A40">
      <w:pPr>
        <w:autoSpaceDE w:val="0"/>
        <w:autoSpaceDN w:val="0"/>
        <w:adjustRightInd w:val="0"/>
        <w:spacing w:after="0" w:line="240" w:lineRule="auto"/>
        <w:jc w:val="both"/>
        <w:rPr>
          <w:rFonts w:ascii="Times New Roman" w:hAnsi="Times New Roman" w:cs="Times New Roman"/>
          <w:sz w:val="24"/>
          <w:szCs w:val="24"/>
        </w:rPr>
      </w:pPr>
    </w:p>
    <w:p w:rsidR="00EE6A40" w:rsidRPr="00C00EF0" w:rsidRDefault="00EE6A40" w:rsidP="00EE6A40">
      <w:pPr>
        <w:autoSpaceDE w:val="0"/>
        <w:autoSpaceDN w:val="0"/>
        <w:adjustRightInd w:val="0"/>
        <w:spacing w:after="0" w:line="240" w:lineRule="auto"/>
        <w:jc w:val="both"/>
        <w:rPr>
          <w:rFonts w:ascii="Times New Roman" w:hAnsi="Times New Roman" w:cs="Times New Roman"/>
          <w:sz w:val="24"/>
          <w:szCs w:val="24"/>
        </w:rPr>
      </w:pPr>
      <w:r w:rsidRPr="00C00EF0">
        <w:rPr>
          <w:rFonts w:ascii="Times New Roman" w:hAnsi="Times New Roman" w:cs="Times New Roman"/>
          <w:sz w:val="24"/>
          <w:szCs w:val="24"/>
        </w:rPr>
        <w:t>La prestation comprend :</w:t>
      </w:r>
    </w:p>
    <w:p w:rsidR="00EE6A40" w:rsidRPr="00C00EF0" w:rsidRDefault="00EE6A40" w:rsidP="00EE6A40">
      <w:pPr>
        <w:autoSpaceDE w:val="0"/>
        <w:autoSpaceDN w:val="0"/>
        <w:adjustRightInd w:val="0"/>
        <w:spacing w:after="0" w:line="240" w:lineRule="auto"/>
        <w:ind w:left="284"/>
        <w:jc w:val="both"/>
        <w:rPr>
          <w:rFonts w:ascii="Times New Roman" w:hAnsi="Times New Roman" w:cs="Times New Roman"/>
          <w:sz w:val="24"/>
          <w:szCs w:val="24"/>
        </w:rPr>
      </w:pPr>
      <w:r w:rsidRPr="00C00EF0">
        <w:rPr>
          <w:rFonts w:ascii="Times New Roman" w:hAnsi="Times New Roman" w:cs="Times New Roman"/>
          <w:sz w:val="24"/>
          <w:szCs w:val="24"/>
        </w:rPr>
        <w:t>− La fourniture, la livraison et l’installation de l'appareil</w:t>
      </w:r>
    </w:p>
    <w:p w:rsidR="00EE6A40" w:rsidRPr="00C00EF0" w:rsidRDefault="00EE6A40" w:rsidP="00EE6A40">
      <w:pPr>
        <w:autoSpaceDE w:val="0"/>
        <w:autoSpaceDN w:val="0"/>
        <w:adjustRightInd w:val="0"/>
        <w:spacing w:after="0" w:line="240" w:lineRule="auto"/>
        <w:ind w:left="284"/>
        <w:jc w:val="both"/>
        <w:rPr>
          <w:rFonts w:ascii="Times New Roman" w:hAnsi="Times New Roman" w:cs="Times New Roman"/>
          <w:sz w:val="24"/>
          <w:szCs w:val="24"/>
        </w:rPr>
      </w:pPr>
      <w:r w:rsidRPr="00C00EF0">
        <w:rPr>
          <w:rFonts w:ascii="Times New Roman" w:hAnsi="Times New Roman" w:cs="Times New Roman"/>
          <w:sz w:val="24"/>
          <w:szCs w:val="24"/>
        </w:rPr>
        <w:t>− Les tests et réglages nécessaires à sa mise en route,</w:t>
      </w:r>
    </w:p>
    <w:p w:rsidR="00EE6A40" w:rsidRPr="006F2C52" w:rsidRDefault="00EE6A40" w:rsidP="00EE6A40">
      <w:pPr>
        <w:autoSpaceDE w:val="0"/>
        <w:autoSpaceDN w:val="0"/>
        <w:adjustRightInd w:val="0"/>
        <w:spacing w:after="0" w:line="240" w:lineRule="auto"/>
        <w:ind w:left="284"/>
        <w:jc w:val="both"/>
        <w:rPr>
          <w:rFonts w:ascii="Times New Roman" w:hAnsi="Times New Roman" w:cs="Times New Roman"/>
          <w:sz w:val="24"/>
          <w:szCs w:val="24"/>
        </w:rPr>
      </w:pPr>
      <w:r w:rsidRPr="00C00EF0">
        <w:rPr>
          <w:rFonts w:ascii="Times New Roman" w:hAnsi="Times New Roman" w:cs="Times New Roman"/>
          <w:sz w:val="24"/>
          <w:szCs w:val="24"/>
        </w:rPr>
        <w:t xml:space="preserve">− La formation des utilisateurs à l’utilisation de l’appareil en français </w:t>
      </w:r>
      <w:r w:rsidR="00D60F3A">
        <w:rPr>
          <w:rFonts w:ascii="Times New Roman" w:hAnsi="Times New Roman" w:cs="Times New Roman"/>
          <w:sz w:val="24"/>
          <w:szCs w:val="24"/>
        </w:rPr>
        <w:t>ainsi que la communication d’un document écrit et/ou numérique.</w:t>
      </w:r>
    </w:p>
    <w:p w:rsidR="00EE6A40" w:rsidRPr="006F2C52" w:rsidRDefault="00EE6A40" w:rsidP="00EE6A40">
      <w:pPr>
        <w:autoSpaceDE w:val="0"/>
        <w:autoSpaceDN w:val="0"/>
        <w:adjustRightInd w:val="0"/>
        <w:spacing w:after="0" w:line="240" w:lineRule="auto"/>
        <w:jc w:val="both"/>
        <w:rPr>
          <w:rFonts w:ascii="Times New Roman" w:hAnsi="Times New Roman" w:cs="Times New Roman"/>
          <w:sz w:val="24"/>
          <w:szCs w:val="24"/>
        </w:rPr>
      </w:pPr>
    </w:p>
    <w:p w:rsidR="00EE6A40" w:rsidRPr="00C00EF0" w:rsidRDefault="00EE6A40" w:rsidP="00EE6A40">
      <w:pPr>
        <w:autoSpaceDE w:val="0"/>
        <w:autoSpaceDN w:val="0"/>
        <w:adjustRightInd w:val="0"/>
        <w:spacing w:after="0" w:line="240" w:lineRule="auto"/>
        <w:jc w:val="both"/>
        <w:rPr>
          <w:rFonts w:ascii="Times New Roman" w:hAnsi="Times New Roman" w:cs="Times New Roman"/>
          <w:sz w:val="24"/>
          <w:szCs w:val="24"/>
        </w:rPr>
      </w:pPr>
      <w:r w:rsidRPr="00C00EF0">
        <w:rPr>
          <w:rFonts w:ascii="Times New Roman" w:hAnsi="Times New Roman" w:cs="Times New Roman"/>
          <w:sz w:val="24"/>
          <w:szCs w:val="24"/>
        </w:rPr>
        <w:t>L'équipement livré devra comporter tous les éléments nécessaires à son fonctionnement.</w:t>
      </w:r>
    </w:p>
    <w:p w:rsidR="00EE6A40" w:rsidRPr="006F2C52" w:rsidRDefault="00EE6A40" w:rsidP="00EE6A40">
      <w:pPr>
        <w:autoSpaceDE w:val="0"/>
        <w:autoSpaceDN w:val="0"/>
        <w:adjustRightInd w:val="0"/>
        <w:spacing w:after="0" w:line="240" w:lineRule="auto"/>
        <w:jc w:val="both"/>
        <w:rPr>
          <w:rFonts w:ascii="Times New Roman" w:hAnsi="Times New Roman" w:cs="Times New Roman"/>
          <w:sz w:val="24"/>
          <w:szCs w:val="24"/>
        </w:rPr>
      </w:pPr>
      <w:r w:rsidRPr="00C00EF0">
        <w:rPr>
          <w:rFonts w:ascii="Times New Roman" w:hAnsi="Times New Roman" w:cs="Times New Roman"/>
          <w:sz w:val="24"/>
          <w:szCs w:val="24"/>
        </w:rPr>
        <w:t xml:space="preserve">Une garantie gratuite (pièces, main-d’œuvre et déplacements), de </w:t>
      </w:r>
      <w:r w:rsidRPr="00E143CD">
        <w:rPr>
          <w:rFonts w:ascii="Times New Roman" w:hAnsi="Times New Roman" w:cs="Times New Roman"/>
          <w:sz w:val="24"/>
          <w:szCs w:val="24"/>
        </w:rPr>
        <w:t>60 mois</w:t>
      </w:r>
      <w:r w:rsidRPr="00C00EF0">
        <w:rPr>
          <w:rFonts w:ascii="Times New Roman" w:hAnsi="Times New Roman" w:cs="Times New Roman"/>
          <w:sz w:val="24"/>
          <w:szCs w:val="24"/>
        </w:rPr>
        <w:t xml:space="preserve"> à compter de la réception définitive du matériel prononcée par les responsables scientifiques et techniques utilisateurs du matériel, devra être assurée par le fournisseur ainsi qu'une assistance à distance (téléphone, email, courrier) gratuite.</w:t>
      </w:r>
    </w:p>
    <w:p w:rsidR="000B2BB6" w:rsidRDefault="000B2BB6" w:rsidP="001A4D3D">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b/>
          <w:bCs/>
          <w:sz w:val="24"/>
          <w:szCs w:val="24"/>
        </w:rPr>
        <w:t xml:space="preserve">Particularités du service fournisseur </w:t>
      </w:r>
      <w:r w:rsidRPr="006F2C52">
        <w:rPr>
          <w:rFonts w:ascii="Times New Roman" w:hAnsi="Times New Roman" w:cs="Times New Roman"/>
          <w:sz w:val="24"/>
          <w:szCs w:val="24"/>
        </w:rPr>
        <w:t>:</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Le fournisseur doit être à même d'assurer des Services Après-vente en </w:t>
      </w:r>
      <w:r w:rsidR="00AB3B90">
        <w:rPr>
          <w:rFonts w:ascii="Times New Roman" w:hAnsi="Times New Roman" w:cs="Times New Roman"/>
          <w:sz w:val="24"/>
          <w:szCs w:val="24"/>
        </w:rPr>
        <w:t>France.</w:t>
      </w:r>
    </w:p>
    <w:p w:rsidR="00E92361"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0A375E" w:rsidRDefault="000A375E" w:rsidP="00E92361">
      <w:pPr>
        <w:autoSpaceDE w:val="0"/>
        <w:autoSpaceDN w:val="0"/>
        <w:adjustRightInd w:val="0"/>
        <w:spacing w:after="0" w:line="240" w:lineRule="auto"/>
        <w:jc w:val="both"/>
        <w:rPr>
          <w:rFonts w:ascii="Times New Roman" w:hAnsi="Times New Roman" w:cs="Times New Roman"/>
          <w:sz w:val="24"/>
          <w:szCs w:val="24"/>
        </w:rPr>
      </w:pPr>
    </w:p>
    <w:p w:rsidR="00AF7B1A" w:rsidRDefault="00AF7B1A" w:rsidP="00E92361">
      <w:pPr>
        <w:autoSpaceDE w:val="0"/>
        <w:autoSpaceDN w:val="0"/>
        <w:adjustRightInd w:val="0"/>
        <w:spacing w:after="0" w:line="240" w:lineRule="auto"/>
        <w:jc w:val="both"/>
        <w:rPr>
          <w:rFonts w:ascii="Times New Roman" w:hAnsi="Times New Roman" w:cs="Times New Roman"/>
          <w:sz w:val="24"/>
          <w:szCs w:val="24"/>
        </w:rPr>
      </w:pPr>
    </w:p>
    <w:p w:rsidR="00AF7B1A" w:rsidRDefault="00AF7B1A" w:rsidP="00E92361">
      <w:pPr>
        <w:autoSpaceDE w:val="0"/>
        <w:autoSpaceDN w:val="0"/>
        <w:adjustRightInd w:val="0"/>
        <w:spacing w:after="0" w:line="240" w:lineRule="auto"/>
        <w:jc w:val="both"/>
        <w:rPr>
          <w:rFonts w:ascii="Times New Roman" w:hAnsi="Times New Roman" w:cs="Times New Roman"/>
          <w:sz w:val="24"/>
          <w:szCs w:val="24"/>
        </w:rPr>
      </w:pPr>
    </w:p>
    <w:p w:rsidR="00E143CD" w:rsidRPr="006F2C52" w:rsidRDefault="00E143CD"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0A375E" w:rsidP="00E92361">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ARTICLE 3</w:t>
      </w:r>
      <w:r w:rsidR="00E92361" w:rsidRPr="006F2C52">
        <w:rPr>
          <w:rFonts w:ascii="Times New Roman" w:hAnsi="Times New Roman" w:cs="Times New Roman"/>
          <w:b/>
          <w:bCs/>
          <w:sz w:val="24"/>
          <w:szCs w:val="24"/>
          <w:u w:val="single"/>
        </w:rPr>
        <w:t xml:space="preserve"> - DOCUMENTATION TECHNIQUE</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Une documentation complète et détaillée (plans et notices) devra être fournie en français.</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 xml:space="preserve">ARTICLE </w:t>
      </w:r>
      <w:r w:rsidR="000A375E">
        <w:rPr>
          <w:rFonts w:ascii="Times New Roman" w:hAnsi="Times New Roman" w:cs="Times New Roman"/>
          <w:b/>
          <w:bCs/>
          <w:sz w:val="24"/>
          <w:szCs w:val="24"/>
          <w:u w:val="single"/>
        </w:rPr>
        <w:t>4</w:t>
      </w:r>
      <w:r w:rsidRPr="006F2C52">
        <w:rPr>
          <w:rFonts w:ascii="Times New Roman" w:hAnsi="Times New Roman" w:cs="Times New Roman"/>
          <w:b/>
          <w:bCs/>
          <w:sz w:val="24"/>
          <w:szCs w:val="24"/>
          <w:u w:val="single"/>
        </w:rPr>
        <w:t xml:space="preserve"> – INSTALLATION ET FORMATION</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L'installation de l'équipement et une formation sur site des utilisateurs sont à prévoir. Le candidat indiquera en jours ou en heures la durée de la formation proposée.</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candidat précisera quel est l’environnement nécessaire à une bonne installation et un bon fonctionnement de l’appareil (encombrement, alimentation en fluides et en électricité, …).</w:t>
      </w:r>
    </w:p>
    <w:p w:rsidR="00E92361" w:rsidRPr="006F2C52" w:rsidRDefault="00E92361" w:rsidP="00E92361">
      <w:pPr>
        <w:autoSpaceDE w:val="0"/>
        <w:autoSpaceDN w:val="0"/>
        <w:adjustRightInd w:val="0"/>
        <w:spacing w:after="0" w:line="240" w:lineRule="auto"/>
        <w:jc w:val="both"/>
        <w:rPr>
          <w:rFonts w:ascii="Times New Roman" w:hAnsi="Times New Roman" w:cs="Times New Roman"/>
          <w:bCs/>
          <w:sz w:val="24"/>
          <w:szCs w:val="24"/>
        </w:rPr>
      </w:pPr>
    </w:p>
    <w:p w:rsidR="00E92361" w:rsidRPr="006F2C52" w:rsidRDefault="000A375E" w:rsidP="00E92361">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ARTICLE 5</w:t>
      </w:r>
      <w:r w:rsidR="00E92361" w:rsidRPr="006F2C52">
        <w:rPr>
          <w:rFonts w:ascii="Times New Roman" w:hAnsi="Times New Roman" w:cs="Times New Roman"/>
          <w:b/>
          <w:bCs/>
          <w:sz w:val="24"/>
          <w:szCs w:val="24"/>
          <w:u w:val="single"/>
        </w:rPr>
        <w:t xml:space="preserve"> - COUT D'EXPLOITATION</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candidat devra fournir un contrat de maintenance annuel précisant le coût de celui-ci, et les actions à mener.</w:t>
      </w: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E92361" w:rsidRPr="006F2C52" w:rsidRDefault="00E92361" w:rsidP="00E9236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jc w:val="center"/>
        <w:rPr>
          <w:rFonts w:ascii="Times New Roman" w:hAnsi="Times New Roman" w:cs="Times New Roman"/>
          <w:b/>
          <w:sz w:val="28"/>
          <w:szCs w:val="28"/>
          <w:u w:val="single"/>
        </w:rPr>
      </w:pPr>
      <w:r w:rsidRPr="006F2C52">
        <w:rPr>
          <w:rFonts w:ascii="Times New Roman" w:hAnsi="Times New Roman" w:cs="Times New Roman"/>
          <w:b/>
          <w:sz w:val="28"/>
          <w:szCs w:val="28"/>
          <w:u w:val="single"/>
        </w:rPr>
        <w:t>CAHIER DES CLAUSES ADMINISTRATIVES</w:t>
      </w:r>
      <w:r w:rsidR="00894E47" w:rsidRPr="006F2C52">
        <w:rPr>
          <w:rFonts w:ascii="Times New Roman" w:hAnsi="Times New Roman" w:cs="Times New Roman"/>
          <w:b/>
          <w:sz w:val="28"/>
          <w:szCs w:val="28"/>
          <w:u w:val="single"/>
        </w:rPr>
        <w:t xml:space="preserve"> PARTICULIERES</w:t>
      </w:r>
    </w:p>
    <w:p w:rsidR="005276C1" w:rsidRPr="006F2C52" w:rsidRDefault="005276C1" w:rsidP="005276C1">
      <w:pPr>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1 – PROCEDURE DE PASSATION</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262356" w:rsidRDefault="00262356" w:rsidP="00262356">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Il s'agit d’un marché passé selon la procédure </w:t>
      </w:r>
      <w:r>
        <w:rPr>
          <w:rFonts w:ascii="Times New Roman" w:hAnsi="Times New Roman" w:cs="Times New Roman"/>
          <w:sz w:val="24"/>
          <w:szCs w:val="24"/>
        </w:rPr>
        <w:t>adaptée</w:t>
      </w:r>
      <w:r w:rsidRPr="006F2C52">
        <w:rPr>
          <w:rFonts w:ascii="Times New Roman" w:hAnsi="Times New Roman" w:cs="Times New Roman"/>
          <w:sz w:val="24"/>
          <w:szCs w:val="24"/>
        </w:rPr>
        <w:t xml:space="preserve"> soumis a</w:t>
      </w:r>
      <w:r>
        <w:rPr>
          <w:rFonts w:ascii="Times New Roman" w:hAnsi="Times New Roman" w:cs="Times New Roman"/>
          <w:sz w:val="24"/>
          <w:szCs w:val="24"/>
        </w:rPr>
        <w:t>ux di</w:t>
      </w:r>
      <w:r w:rsidR="00D0578F">
        <w:rPr>
          <w:rFonts w:ascii="Times New Roman" w:hAnsi="Times New Roman" w:cs="Times New Roman"/>
          <w:sz w:val="24"/>
          <w:szCs w:val="24"/>
        </w:rPr>
        <w:t>spositions des articles 27 et 34</w:t>
      </w:r>
      <w:r>
        <w:rPr>
          <w:rFonts w:ascii="Times New Roman" w:hAnsi="Times New Roman" w:cs="Times New Roman"/>
          <w:sz w:val="24"/>
          <w:szCs w:val="24"/>
        </w:rPr>
        <w:t xml:space="preserve"> </w:t>
      </w:r>
      <w:r w:rsidRPr="006F2C52">
        <w:rPr>
          <w:rFonts w:ascii="Times New Roman" w:hAnsi="Times New Roman" w:cs="Times New Roman"/>
          <w:sz w:val="24"/>
          <w:szCs w:val="24"/>
        </w:rPr>
        <w:t>du Décret n° 2016-360 du 25 mars 2016 et de l’Ordonnance n° 2015-899 du 23 juillet 2015 relatifs aux marchés publics.</w:t>
      </w:r>
    </w:p>
    <w:p w:rsidR="00CC3924" w:rsidRDefault="00CC3924" w:rsidP="005276C1">
      <w:pPr>
        <w:autoSpaceDE w:val="0"/>
        <w:autoSpaceDN w:val="0"/>
        <w:adjustRightInd w:val="0"/>
        <w:spacing w:after="0" w:line="240" w:lineRule="auto"/>
        <w:jc w:val="both"/>
        <w:rPr>
          <w:rFonts w:ascii="Times New Roman" w:hAnsi="Times New Roman" w:cs="Times New Roman"/>
          <w:sz w:val="24"/>
          <w:szCs w:val="24"/>
        </w:rPr>
      </w:pPr>
    </w:p>
    <w:p w:rsidR="00CC3924" w:rsidRPr="006F2C52" w:rsidRDefault="00CC3924"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2 – PIECES CONTRACTUELLES</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Les documents contractuels régissant le marché sont, dans l'ordre de priorité décroissant :</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L'acte d'engagement ;</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Le présent Cahier des Clauses Particulières dont l'exemplaire conservé dans les archives de l'administration fait seul foi ;</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La proposition de prix ;</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Le Cahier des Clauses Administratives Générales applicables aux marchés publics de fournitures courantes et services.</w:t>
      </w:r>
    </w:p>
    <w:p w:rsidR="00CC3924" w:rsidRDefault="00CC3924" w:rsidP="005276C1">
      <w:pPr>
        <w:autoSpaceDE w:val="0"/>
        <w:autoSpaceDN w:val="0"/>
        <w:adjustRightInd w:val="0"/>
        <w:spacing w:after="0" w:line="240" w:lineRule="auto"/>
        <w:jc w:val="both"/>
        <w:rPr>
          <w:rFonts w:ascii="Times New Roman" w:hAnsi="Times New Roman" w:cs="Times New Roman"/>
          <w:sz w:val="24"/>
          <w:szCs w:val="24"/>
        </w:rPr>
      </w:pPr>
    </w:p>
    <w:p w:rsidR="00CC3924" w:rsidRPr="006F2C52" w:rsidRDefault="00CC3924"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3 - VALIDITE DES OFFRES</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délai de validité des offres est de 150 jours à compter de la date limite fixée pour la remise des offres.</w:t>
      </w:r>
    </w:p>
    <w:p w:rsidR="00AF7B1A" w:rsidRDefault="00AF7B1A" w:rsidP="005276C1">
      <w:pPr>
        <w:autoSpaceDE w:val="0"/>
        <w:autoSpaceDN w:val="0"/>
        <w:adjustRightInd w:val="0"/>
        <w:spacing w:after="0" w:line="240" w:lineRule="auto"/>
        <w:jc w:val="both"/>
        <w:rPr>
          <w:rFonts w:ascii="Times New Roman" w:hAnsi="Times New Roman" w:cs="Times New Roman"/>
          <w:sz w:val="24"/>
          <w:szCs w:val="24"/>
        </w:rPr>
      </w:pPr>
    </w:p>
    <w:p w:rsidR="00AF7B1A" w:rsidRDefault="00AF7B1A" w:rsidP="005276C1">
      <w:pPr>
        <w:autoSpaceDE w:val="0"/>
        <w:autoSpaceDN w:val="0"/>
        <w:adjustRightInd w:val="0"/>
        <w:spacing w:after="0" w:line="240" w:lineRule="auto"/>
        <w:jc w:val="both"/>
        <w:rPr>
          <w:rFonts w:ascii="Times New Roman" w:hAnsi="Times New Roman" w:cs="Times New Roman"/>
          <w:sz w:val="24"/>
          <w:szCs w:val="24"/>
        </w:rPr>
      </w:pPr>
    </w:p>
    <w:p w:rsidR="00AF7B1A" w:rsidRDefault="00AF7B1A" w:rsidP="005276C1">
      <w:pPr>
        <w:autoSpaceDE w:val="0"/>
        <w:autoSpaceDN w:val="0"/>
        <w:adjustRightInd w:val="0"/>
        <w:spacing w:after="0" w:line="240" w:lineRule="auto"/>
        <w:jc w:val="both"/>
        <w:rPr>
          <w:rFonts w:ascii="Times New Roman" w:hAnsi="Times New Roman" w:cs="Times New Roman"/>
          <w:sz w:val="24"/>
          <w:szCs w:val="24"/>
        </w:rPr>
      </w:pPr>
    </w:p>
    <w:p w:rsidR="00AF7B1A" w:rsidRDefault="00AF7B1A" w:rsidP="005276C1">
      <w:pPr>
        <w:autoSpaceDE w:val="0"/>
        <w:autoSpaceDN w:val="0"/>
        <w:adjustRightInd w:val="0"/>
        <w:spacing w:after="0" w:line="240" w:lineRule="auto"/>
        <w:jc w:val="both"/>
        <w:rPr>
          <w:rFonts w:ascii="Times New Roman" w:hAnsi="Times New Roman" w:cs="Times New Roman"/>
          <w:sz w:val="24"/>
          <w:szCs w:val="24"/>
        </w:rPr>
      </w:pPr>
    </w:p>
    <w:p w:rsidR="00AF7B1A" w:rsidRPr="006F2C52" w:rsidRDefault="00AF7B1A"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lastRenderedPageBreak/>
        <w:t>ARTICLE 4 - CONDITIONS D'EXÉCUTION</w:t>
      </w: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r w:rsidRPr="006F2C52">
        <w:rPr>
          <w:rFonts w:ascii="Times New Roman" w:hAnsi="Times New Roman" w:cs="Times New Roman"/>
          <w:b/>
          <w:bCs/>
          <w:sz w:val="24"/>
          <w:szCs w:val="24"/>
        </w:rPr>
        <w:t>4.1 - Délai d'exécution</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2F60A6" w:rsidRPr="006F2C52" w:rsidRDefault="002F60A6" w:rsidP="002F60A6">
      <w:pPr>
        <w:spacing w:after="0"/>
        <w:rPr>
          <w:rFonts w:ascii="Times New Roman" w:eastAsia="Calibri" w:hAnsi="Times New Roman" w:cs="Times New Roman"/>
          <w:sz w:val="24"/>
          <w:szCs w:val="24"/>
        </w:rPr>
      </w:pPr>
      <w:r w:rsidRPr="006F2C52">
        <w:rPr>
          <w:rFonts w:ascii="Times New Roman" w:eastAsia="Calibri" w:hAnsi="Times New Roman" w:cs="Times New Roman"/>
          <w:sz w:val="24"/>
          <w:szCs w:val="24"/>
        </w:rPr>
        <w:t>Le marché est exécutoire à compte</w:t>
      </w:r>
      <w:r w:rsidRPr="006F2C52">
        <w:rPr>
          <w:rFonts w:ascii="Times New Roman" w:hAnsi="Times New Roman" w:cs="Times New Roman"/>
          <w:sz w:val="24"/>
          <w:szCs w:val="24"/>
        </w:rPr>
        <w:t>r de la date de notification.</w:t>
      </w:r>
    </w:p>
    <w:p w:rsidR="005276C1" w:rsidRPr="006F2C52" w:rsidRDefault="005276C1" w:rsidP="00894E47">
      <w:pPr>
        <w:autoSpaceDE w:val="0"/>
        <w:autoSpaceDN w:val="0"/>
        <w:adjustRightInd w:val="0"/>
        <w:spacing w:after="0" w:line="240" w:lineRule="auto"/>
        <w:jc w:val="both"/>
        <w:rPr>
          <w:rFonts w:ascii="Times New Roman" w:hAnsi="Times New Roman" w:cs="Times New Roman"/>
          <w:sz w:val="24"/>
          <w:szCs w:val="24"/>
        </w:rPr>
      </w:pPr>
    </w:p>
    <w:p w:rsidR="00894E47" w:rsidRPr="006F2C52" w:rsidRDefault="00894E47" w:rsidP="00894E47">
      <w:pPr>
        <w:spacing w:after="0"/>
        <w:jc w:val="both"/>
        <w:rPr>
          <w:rFonts w:ascii="Times New Roman" w:eastAsia="Calibri" w:hAnsi="Times New Roman" w:cs="Times New Roman"/>
          <w:sz w:val="24"/>
          <w:szCs w:val="24"/>
        </w:rPr>
      </w:pPr>
      <w:r w:rsidRPr="006F2C52">
        <w:rPr>
          <w:rFonts w:ascii="Times New Roman" w:eastAsia="Calibri" w:hAnsi="Times New Roman" w:cs="Times New Roman"/>
          <w:sz w:val="24"/>
          <w:szCs w:val="24"/>
        </w:rPr>
        <w:t>L’installation et les tests nécessaires seront réalisés sur site. L’admission sera prononcée après vérification des performances annoncées. La durée de la vérification de service régulier est de deux mois à compter de la vérification d’aptitude.</w:t>
      </w:r>
    </w:p>
    <w:p w:rsidR="00894E47" w:rsidRPr="006F2C52" w:rsidRDefault="00894E47"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r w:rsidRPr="006F2C52">
        <w:rPr>
          <w:rFonts w:ascii="Times New Roman" w:hAnsi="Times New Roman" w:cs="Times New Roman"/>
          <w:b/>
          <w:bCs/>
          <w:sz w:val="24"/>
          <w:szCs w:val="24"/>
        </w:rPr>
        <w:t>4.2 - Lieu de livraison</w:t>
      </w:r>
    </w:p>
    <w:p w:rsidR="005276C1" w:rsidRPr="007D6CA3" w:rsidRDefault="005276C1" w:rsidP="005276C1">
      <w:pPr>
        <w:autoSpaceDE w:val="0"/>
        <w:autoSpaceDN w:val="0"/>
        <w:adjustRightInd w:val="0"/>
        <w:spacing w:after="0" w:line="240" w:lineRule="auto"/>
        <w:jc w:val="both"/>
        <w:rPr>
          <w:rFonts w:ascii="Times New Roman" w:hAnsi="Times New Roman" w:cs="Times New Roman"/>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Les matériels sont à livrer à l’adresse ci-après :</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C00EF0" w:rsidRDefault="005276C1" w:rsidP="005276C1">
      <w:pPr>
        <w:autoSpaceDE w:val="0"/>
        <w:autoSpaceDN w:val="0"/>
        <w:adjustRightInd w:val="0"/>
        <w:spacing w:after="0" w:line="240" w:lineRule="auto"/>
        <w:jc w:val="center"/>
        <w:rPr>
          <w:rFonts w:ascii="Times New Roman" w:hAnsi="Times New Roman" w:cs="Times New Roman"/>
          <w:b/>
          <w:bCs/>
          <w:sz w:val="24"/>
          <w:szCs w:val="24"/>
        </w:rPr>
      </w:pPr>
      <w:r w:rsidRPr="00C00EF0">
        <w:rPr>
          <w:rFonts w:ascii="Times New Roman" w:hAnsi="Times New Roman" w:cs="Times New Roman"/>
          <w:b/>
          <w:sz w:val="24"/>
          <w:szCs w:val="24"/>
        </w:rPr>
        <w:t>IHU Méditerranée Infection</w:t>
      </w:r>
    </w:p>
    <w:p w:rsidR="007D6CA3" w:rsidRPr="00E553C6" w:rsidRDefault="00E553C6" w:rsidP="005276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Madame </w:t>
      </w:r>
      <w:r w:rsidRPr="00E553C6">
        <w:rPr>
          <w:rFonts w:ascii="Times New Roman" w:hAnsi="Times New Roman" w:cs="Times New Roman"/>
          <w:sz w:val="24"/>
          <w:szCs w:val="24"/>
        </w:rPr>
        <w:t xml:space="preserve">Marielle </w:t>
      </w:r>
      <w:proofErr w:type="spellStart"/>
      <w:r w:rsidRPr="00E553C6">
        <w:rPr>
          <w:rFonts w:ascii="Times New Roman" w:hAnsi="Times New Roman" w:cs="Times New Roman"/>
          <w:sz w:val="24"/>
          <w:szCs w:val="24"/>
        </w:rPr>
        <w:t>Bedotto</w:t>
      </w:r>
      <w:proofErr w:type="spellEnd"/>
    </w:p>
    <w:p w:rsidR="00E553C6" w:rsidRPr="00E553C6" w:rsidRDefault="00E553C6" w:rsidP="005276C1">
      <w:pPr>
        <w:autoSpaceDE w:val="0"/>
        <w:autoSpaceDN w:val="0"/>
        <w:adjustRightInd w:val="0"/>
        <w:spacing w:after="0" w:line="240" w:lineRule="auto"/>
        <w:jc w:val="center"/>
        <w:rPr>
          <w:rFonts w:ascii="Times New Roman" w:hAnsi="Times New Roman" w:cs="Times New Roman"/>
          <w:sz w:val="24"/>
          <w:szCs w:val="24"/>
        </w:rPr>
      </w:pPr>
      <w:r w:rsidRPr="00E553C6">
        <w:rPr>
          <w:rFonts w:ascii="Times New Roman" w:hAnsi="Times New Roman" w:cs="Times New Roman"/>
          <w:sz w:val="24"/>
          <w:szCs w:val="24"/>
        </w:rPr>
        <w:t>Ingénieur en Biologie Moléculaire</w:t>
      </w:r>
    </w:p>
    <w:p w:rsidR="005276C1" w:rsidRPr="00C00EF0" w:rsidRDefault="005276C1" w:rsidP="005276C1">
      <w:pPr>
        <w:autoSpaceDE w:val="0"/>
        <w:autoSpaceDN w:val="0"/>
        <w:adjustRightInd w:val="0"/>
        <w:spacing w:after="0" w:line="240" w:lineRule="auto"/>
        <w:jc w:val="center"/>
        <w:rPr>
          <w:rFonts w:ascii="Times New Roman" w:hAnsi="Times New Roman" w:cs="Times New Roman"/>
          <w:sz w:val="24"/>
          <w:szCs w:val="24"/>
        </w:rPr>
      </w:pPr>
      <w:r w:rsidRPr="00C00EF0">
        <w:rPr>
          <w:rFonts w:ascii="Times New Roman" w:hAnsi="Times New Roman" w:cs="Times New Roman"/>
          <w:sz w:val="24"/>
          <w:szCs w:val="24"/>
        </w:rPr>
        <w:t>19-21 Boulevard Jean Moulin</w:t>
      </w:r>
    </w:p>
    <w:p w:rsidR="005276C1" w:rsidRPr="006F2C52" w:rsidRDefault="005276C1" w:rsidP="005276C1">
      <w:pPr>
        <w:autoSpaceDE w:val="0"/>
        <w:autoSpaceDN w:val="0"/>
        <w:adjustRightInd w:val="0"/>
        <w:spacing w:after="0" w:line="240" w:lineRule="auto"/>
        <w:jc w:val="center"/>
        <w:rPr>
          <w:rFonts w:ascii="Times New Roman" w:hAnsi="Times New Roman" w:cs="Times New Roman"/>
          <w:sz w:val="24"/>
          <w:szCs w:val="24"/>
        </w:rPr>
      </w:pPr>
      <w:r w:rsidRPr="00C00EF0">
        <w:rPr>
          <w:rFonts w:ascii="Times New Roman" w:hAnsi="Times New Roman" w:cs="Times New Roman"/>
          <w:sz w:val="24"/>
          <w:szCs w:val="24"/>
        </w:rPr>
        <w:t>13005 MARSEILLE – France</w:t>
      </w:r>
    </w:p>
    <w:p w:rsidR="00F84C87" w:rsidRPr="006F2C52" w:rsidRDefault="00F84C87" w:rsidP="005276C1">
      <w:pPr>
        <w:autoSpaceDE w:val="0"/>
        <w:autoSpaceDN w:val="0"/>
        <w:adjustRightInd w:val="0"/>
        <w:spacing w:after="0" w:line="240" w:lineRule="auto"/>
        <w:jc w:val="both"/>
        <w:rPr>
          <w:rFonts w:ascii="Times New Roman" w:hAnsi="Times New Roman" w:cs="Times New Roman"/>
          <w:sz w:val="24"/>
          <w:szCs w:val="24"/>
        </w:rPr>
      </w:pPr>
    </w:p>
    <w:p w:rsidR="00F84C87" w:rsidRDefault="00F84C87" w:rsidP="005276C1">
      <w:pPr>
        <w:autoSpaceDE w:val="0"/>
        <w:autoSpaceDN w:val="0"/>
        <w:adjustRightInd w:val="0"/>
        <w:spacing w:after="0" w:line="240" w:lineRule="auto"/>
        <w:jc w:val="both"/>
        <w:rPr>
          <w:rFonts w:ascii="Times New Roman" w:hAnsi="Times New Roman" w:cs="Times New Roman"/>
          <w:sz w:val="24"/>
          <w:szCs w:val="24"/>
        </w:rPr>
      </w:pPr>
    </w:p>
    <w:p w:rsidR="00FC60EC" w:rsidRDefault="00FC60EC"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5 - CONSTATATION DE L’EXECUTION DU MARCHE</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Les clauses du chapitre IV du C.C.A.G</w:t>
      </w:r>
      <w:bookmarkStart w:id="7" w:name="_GoBack"/>
      <w:bookmarkEnd w:id="7"/>
      <w:r w:rsidRPr="006F2C52">
        <w:rPr>
          <w:rFonts w:ascii="Times New Roman" w:hAnsi="Times New Roman" w:cs="Times New Roman"/>
          <w:sz w:val="24"/>
          <w:szCs w:val="24"/>
        </w:rPr>
        <w:t>. s’appliquent.</w:t>
      </w:r>
    </w:p>
    <w:p w:rsidR="005276C1" w:rsidRPr="006F2C52" w:rsidRDefault="005276C1" w:rsidP="00E9236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6 - GARANTIES</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C00EF0">
        <w:rPr>
          <w:rFonts w:ascii="Times New Roman" w:hAnsi="Times New Roman" w:cs="Times New Roman"/>
          <w:sz w:val="24"/>
          <w:szCs w:val="24"/>
        </w:rPr>
        <w:t xml:space="preserve">Les matériels font l'objet d'une garantie technique de </w:t>
      </w:r>
      <w:r w:rsidR="005D17A8" w:rsidRPr="00E143CD">
        <w:rPr>
          <w:rFonts w:ascii="Times New Roman" w:hAnsi="Times New Roman" w:cs="Times New Roman"/>
          <w:sz w:val="24"/>
          <w:szCs w:val="24"/>
        </w:rPr>
        <w:t>60</w:t>
      </w:r>
      <w:r w:rsidRPr="00E143CD">
        <w:rPr>
          <w:rFonts w:ascii="Times New Roman" w:hAnsi="Times New Roman" w:cs="Times New Roman"/>
          <w:sz w:val="24"/>
          <w:szCs w:val="24"/>
        </w:rPr>
        <w:t xml:space="preserve"> mois minimum</w:t>
      </w:r>
      <w:r w:rsidRPr="00C00EF0">
        <w:rPr>
          <w:rFonts w:ascii="Times New Roman" w:hAnsi="Times New Roman" w:cs="Times New Roman"/>
          <w:sz w:val="24"/>
          <w:szCs w:val="24"/>
        </w:rPr>
        <w:t xml:space="preserve"> à compter de l’admission définitive du matériel qui sera constatée par un PV de réception à l’issue de la formation et signé par </w:t>
      </w:r>
      <w:r w:rsidR="00D60F3A" w:rsidRPr="00D60F3A">
        <w:rPr>
          <w:rFonts w:ascii="Times New Roman" w:hAnsi="Times New Roman" w:cs="Times New Roman"/>
          <w:sz w:val="24"/>
          <w:szCs w:val="24"/>
        </w:rPr>
        <w:t xml:space="preserve">Madame Marielle </w:t>
      </w:r>
      <w:proofErr w:type="spellStart"/>
      <w:r w:rsidR="00D60F3A" w:rsidRPr="00D60F3A">
        <w:rPr>
          <w:rFonts w:ascii="Times New Roman" w:hAnsi="Times New Roman" w:cs="Times New Roman"/>
          <w:sz w:val="24"/>
          <w:szCs w:val="24"/>
        </w:rPr>
        <w:t>Bedotto</w:t>
      </w:r>
      <w:proofErr w:type="spellEnd"/>
      <w:r w:rsidR="00D60F3A">
        <w:rPr>
          <w:rFonts w:ascii="Times New Roman" w:hAnsi="Times New Roman" w:cs="Times New Roman"/>
          <w:sz w:val="24"/>
          <w:szCs w:val="24"/>
        </w:rPr>
        <w:t xml:space="preserve">, </w:t>
      </w:r>
      <w:r w:rsidR="00E553C6" w:rsidRPr="00D60F3A">
        <w:rPr>
          <w:rFonts w:ascii="Times New Roman" w:hAnsi="Times New Roman" w:cs="Times New Roman"/>
          <w:sz w:val="24"/>
          <w:szCs w:val="24"/>
        </w:rPr>
        <w:t xml:space="preserve">ingénieur en Biologie Moléculaire </w:t>
      </w:r>
      <w:r w:rsidR="00D60F3A">
        <w:rPr>
          <w:rFonts w:ascii="Times New Roman" w:hAnsi="Times New Roman" w:cs="Times New Roman"/>
          <w:sz w:val="24"/>
          <w:szCs w:val="24"/>
        </w:rPr>
        <w:t>au sein de</w:t>
      </w:r>
      <w:r w:rsidRPr="00D60F3A">
        <w:rPr>
          <w:rFonts w:ascii="Times New Roman" w:hAnsi="Times New Roman" w:cs="Times New Roman"/>
          <w:sz w:val="24"/>
          <w:szCs w:val="24"/>
        </w:rPr>
        <w:t xml:space="preserve"> l’IHU Méditerranée Infection.</w:t>
      </w:r>
    </w:p>
    <w:p w:rsidR="00894E47" w:rsidRPr="006F2C52" w:rsidRDefault="00894E47" w:rsidP="005276C1">
      <w:pPr>
        <w:autoSpaceDE w:val="0"/>
        <w:autoSpaceDN w:val="0"/>
        <w:adjustRightInd w:val="0"/>
        <w:spacing w:after="0" w:line="240" w:lineRule="auto"/>
        <w:jc w:val="both"/>
        <w:rPr>
          <w:rFonts w:ascii="Times New Roman" w:hAnsi="Times New Roman" w:cs="Times New Roman"/>
          <w:sz w:val="24"/>
          <w:szCs w:val="24"/>
        </w:rPr>
      </w:pPr>
    </w:p>
    <w:p w:rsidR="00894E47" w:rsidRPr="006F2C52" w:rsidRDefault="00894E47" w:rsidP="00894E47">
      <w:pPr>
        <w:spacing w:after="0"/>
        <w:jc w:val="both"/>
        <w:rPr>
          <w:rFonts w:ascii="Times New Roman" w:hAnsi="Times New Roman" w:cs="Times New Roman"/>
          <w:sz w:val="24"/>
          <w:szCs w:val="24"/>
        </w:rPr>
      </w:pPr>
      <w:r w:rsidRPr="006F2C52">
        <w:rPr>
          <w:rFonts w:ascii="Times New Roman" w:eastAsia="Calibri" w:hAnsi="Times New Roman" w:cs="Times New Roman"/>
          <w:sz w:val="24"/>
          <w:szCs w:val="24"/>
        </w:rPr>
        <w:t>L’offre devra mentionner également une extension de garantie toutes pièces, main d’œuvre et déplacements sans limitation dans le nombre et la durée concernant l’ensemble de l’équipement d’une année supplémentaire minimum</w:t>
      </w:r>
      <w:r w:rsidRPr="006F2C52">
        <w:rPr>
          <w:rFonts w:ascii="Times New Roman" w:hAnsi="Times New Roman" w:cs="Times New Roman"/>
          <w:sz w:val="24"/>
          <w:szCs w:val="24"/>
        </w:rPr>
        <w:t xml:space="preserve"> au-delà de la garantie légale.</w:t>
      </w:r>
    </w:p>
    <w:p w:rsidR="00894E47" w:rsidRPr="006F2C52" w:rsidRDefault="00894E47" w:rsidP="00894E47">
      <w:pPr>
        <w:spacing w:after="0"/>
        <w:jc w:val="both"/>
        <w:rPr>
          <w:rFonts w:ascii="Times New Roman" w:hAnsi="Times New Roman" w:cs="Times New Roman"/>
          <w:sz w:val="24"/>
          <w:szCs w:val="24"/>
        </w:rPr>
      </w:pPr>
    </w:p>
    <w:p w:rsidR="00894E47" w:rsidRPr="00D60F3A" w:rsidRDefault="00894E47" w:rsidP="00894E47">
      <w:pPr>
        <w:spacing w:after="0"/>
        <w:jc w:val="both"/>
        <w:rPr>
          <w:rFonts w:ascii="Times New Roman" w:eastAsia="Calibri" w:hAnsi="Times New Roman" w:cs="Times New Roman"/>
          <w:sz w:val="24"/>
          <w:szCs w:val="24"/>
        </w:rPr>
      </w:pPr>
      <w:r w:rsidRPr="00D60F3A">
        <w:rPr>
          <w:rFonts w:ascii="Times New Roman" w:eastAsia="Calibri" w:hAnsi="Times New Roman" w:cs="Times New Roman"/>
          <w:sz w:val="24"/>
          <w:szCs w:val="24"/>
        </w:rPr>
        <w:t>Il y aura au moins une visite annuelle de maintenance préventive pendant toute la durée de la garantie.</w:t>
      </w:r>
    </w:p>
    <w:p w:rsidR="00894E47" w:rsidRPr="006F2C52" w:rsidRDefault="00894E47" w:rsidP="00894E47">
      <w:pPr>
        <w:spacing w:after="0"/>
        <w:jc w:val="both"/>
        <w:rPr>
          <w:rFonts w:ascii="Times New Roman" w:hAnsi="Times New Roman" w:cs="Times New Roman"/>
          <w:sz w:val="24"/>
          <w:szCs w:val="24"/>
        </w:rPr>
      </w:pPr>
    </w:p>
    <w:p w:rsidR="00894E47" w:rsidRPr="006F2C52" w:rsidRDefault="00894E47" w:rsidP="00894E47">
      <w:pPr>
        <w:spacing w:after="0"/>
        <w:jc w:val="both"/>
        <w:rPr>
          <w:rFonts w:ascii="Times New Roman" w:eastAsia="Calibri" w:hAnsi="Times New Roman" w:cs="Times New Roman"/>
          <w:sz w:val="24"/>
          <w:szCs w:val="24"/>
        </w:rPr>
      </w:pPr>
      <w:r w:rsidRPr="006F2C52">
        <w:rPr>
          <w:rFonts w:ascii="Times New Roman" w:eastAsia="Calibri" w:hAnsi="Times New Roman" w:cs="Times New Roman"/>
          <w:sz w:val="24"/>
          <w:szCs w:val="24"/>
        </w:rPr>
        <w:t>Le fournisseur devra assurer la maintenance de tous les composants.</w:t>
      </w:r>
    </w:p>
    <w:p w:rsidR="00894E47" w:rsidRPr="006F2C52" w:rsidRDefault="00894E47" w:rsidP="00894E47">
      <w:pPr>
        <w:spacing w:after="0"/>
        <w:jc w:val="both"/>
        <w:rPr>
          <w:rFonts w:ascii="Times New Roman" w:eastAsia="Calibri" w:hAnsi="Times New Roman" w:cs="Times New Roman"/>
          <w:strike/>
          <w:sz w:val="24"/>
          <w:szCs w:val="24"/>
        </w:rPr>
      </w:pPr>
      <w:r w:rsidRPr="006F2C52">
        <w:rPr>
          <w:rFonts w:ascii="Times New Roman" w:hAnsi="Times New Roman" w:cs="Times New Roman"/>
          <w:sz w:val="24"/>
          <w:szCs w:val="24"/>
        </w:rPr>
        <w:t>Il</w:t>
      </w:r>
      <w:r w:rsidRPr="006F2C52">
        <w:rPr>
          <w:rFonts w:ascii="Times New Roman" w:eastAsia="Calibri" w:hAnsi="Times New Roman" w:cs="Times New Roman"/>
          <w:sz w:val="24"/>
          <w:szCs w:val="24"/>
        </w:rPr>
        <w:t xml:space="preserve"> devra mentionner les délais d’intervention</w:t>
      </w:r>
      <w:r w:rsidRPr="006F2C52">
        <w:rPr>
          <w:rFonts w:ascii="Times New Roman" w:hAnsi="Times New Roman" w:cs="Times New Roman"/>
          <w:sz w:val="24"/>
          <w:szCs w:val="24"/>
        </w:rPr>
        <w:t xml:space="preserve">, </w:t>
      </w:r>
      <w:r w:rsidRPr="006F2C52">
        <w:rPr>
          <w:rFonts w:ascii="Times New Roman" w:eastAsia="Calibri" w:hAnsi="Times New Roman" w:cs="Times New Roman"/>
          <w:sz w:val="24"/>
          <w:szCs w:val="24"/>
        </w:rPr>
        <w:t>la tarification des contrats de maintenance.</w:t>
      </w:r>
    </w:p>
    <w:p w:rsidR="002F60A6" w:rsidRPr="006F2C52" w:rsidRDefault="00894E47" w:rsidP="00894E47">
      <w:pPr>
        <w:spacing w:after="0"/>
        <w:jc w:val="both"/>
        <w:rPr>
          <w:rFonts w:ascii="Times New Roman" w:eastAsia="Calibri" w:hAnsi="Times New Roman" w:cs="Times New Roman"/>
          <w:sz w:val="24"/>
          <w:szCs w:val="24"/>
        </w:rPr>
      </w:pPr>
      <w:r w:rsidRPr="006F2C52">
        <w:rPr>
          <w:rFonts w:ascii="Times New Roman" w:eastAsia="Calibri" w:hAnsi="Times New Roman" w:cs="Times New Roman"/>
          <w:sz w:val="24"/>
          <w:szCs w:val="24"/>
        </w:rPr>
        <w:t>Le fournisseur donnera les spécifications particulières à l’implantation du nouveau matériel (normes électriques, climatisation,…).</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C2112B" w:rsidRPr="006F2C52" w:rsidRDefault="00C2112B" w:rsidP="00C2112B">
      <w:pPr>
        <w:pStyle w:val="Corpsdetexte"/>
        <w:rPr>
          <w:szCs w:val="24"/>
        </w:rPr>
      </w:pPr>
      <w:r w:rsidRPr="006F2C52">
        <w:rPr>
          <w:szCs w:val="24"/>
        </w:rPr>
        <w:t>Par ailleurs, les vérifications quantitatives s’observeront sur le champ à compter du jour de la livraison. La décision de conformité quantitative sera notifiée au titulaire dans un délai de 15 jours à compter de la livraison.</w:t>
      </w:r>
    </w:p>
    <w:p w:rsidR="00C2112B" w:rsidRPr="006F2C52" w:rsidRDefault="00C2112B" w:rsidP="00C2112B">
      <w:pPr>
        <w:pStyle w:val="Corpsdetexte"/>
        <w:rPr>
          <w:szCs w:val="24"/>
        </w:rPr>
      </w:pPr>
      <w:r w:rsidRPr="00D60F3A">
        <w:rPr>
          <w:szCs w:val="24"/>
        </w:rPr>
        <w:lastRenderedPageBreak/>
        <w:t>Les vérifications qualitatives s’observeront sur une durée de deux mois à compter du jour de</w:t>
      </w:r>
      <w:r w:rsidRPr="006F2C52">
        <w:rPr>
          <w:szCs w:val="24"/>
        </w:rPr>
        <w:t xml:space="preserve"> la livraison.</w:t>
      </w:r>
    </w:p>
    <w:p w:rsidR="00C2112B" w:rsidRPr="006F2C52" w:rsidRDefault="00C2112B"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7 - NORMES</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Le titulaire garantit que le matériel livré est conforme aux </w:t>
      </w:r>
      <w:r w:rsidR="00894E47" w:rsidRPr="006F2C52">
        <w:rPr>
          <w:rFonts w:ascii="Times New Roman" w:hAnsi="Times New Roman" w:cs="Times New Roman"/>
          <w:sz w:val="24"/>
          <w:szCs w:val="24"/>
        </w:rPr>
        <w:t xml:space="preserve">règlements et aux </w:t>
      </w:r>
      <w:r w:rsidRPr="006F2C52">
        <w:rPr>
          <w:rFonts w:ascii="Times New Roman" w:hAnsi="Times New Roman" w:cs="Times New Roman"/>
          <w:sz w:val="24"/>
          <w:szCs w:val="24"/>
        </w:rPr>
        <w:t>normes françaises homologuées.</w:t>
      </w: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8 - AVANCE</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Sans objet.</w:t>
      </w: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9 - PRIX</w:t>
      </w: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r w:rsidRPr="006F2C52">
        <w:rPr>
          <w:rFonts w:ascii="Times New Roman" w:hAnsi="Times New Roman" w:cs="Times New Roman"/>
          <w:b/>
          <w:bCs/>
          <w:sz w:val="24"/>
          <w:szCs w:val="24"/>
        </w:rPr>
        <w:t>9.1 - Contenu du prix</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Les prix sont réputés comprendre toutes charges fiscales, parafiscales ou autres frappant obligatoirement la prestation, tous les frais afférents au conditionnement, à l'emballage, à la manutention, à l'assurance, au stockage, au transport jusqu'au lieu de livraison ainsi que les frais de douane éventuels. </w:t>
      </w:r>
      <w:r w:rsidR="00694330">
        <w:rPr>
          <w:rFonts w:ascii="Times New Roman" w:hAnsi="Times New Roman" w:cs="Times New Roman"/>
          <w:sz w:val="24"/>
          <w:szCs w:val="24"/>
        </w:rPr>
        <w:t xml:space="preserve">L’installation, le test, la mise en route, la </w:t>
      </w:r>
      <w:r w:rsidR="00694330" w:rsidRPr="005276C1">
        <w:rPr>
          <w:rFonts w:ascii="Times New Roman" w:hAnsi="Times New Roman" w:cs="Times New Roman"/>
          <w:sz w:val="24"/>
          <w:szCs w:val="24"/>
        </w:rPr>
        <w:t xml:space="preserve">formation des utilisateurs </w:t>
      </w:r>
      <w:r w:rsidR="00694330">
        <w:rPr>
          <w:rFonts w:ascii="Times New Roman" w:hAnsi="Times New Roman" w:cs="Times New Roman"/>
          <w:sz w:val="24"/>
          <w:szCs w:val="24"/>
        </w:rPr>
        <w:t>et la garantie sont inclus</w:t>
      </w:r>
      <w:r w:rsidR="00694330" w:rsidRPr="005276C1">
        <w:rPr>
          <w:rFonts w:ascii="Times New Roman" w:hAnsi="Times New Roman" w:cs="Times New Roman"/>
          <w:sz w:val="24"/>
          <w:szCs w:val="24"/>
        </w:rPr>
        <w:t>.</w:t>
      </w:r>
    </w:p>
    <w:p w:rsidR="00C2112B" w:rsidRDefault="00C2112B" w:rsidP="005276C1">
      <w:pPr>
        <w:autoSpaceDE w:val="0"/>
        <w:autoSpaceDN w:val="0"/>
        <w:adjustRightInd w:val="0"/>
        <w:spacing w:after="0" w:line="240" w:lineRule="auto"/>
        <w:jc w:val="both"/>
        <w:rPr>
          <w:rFonts w:ascii="Times New Roman" w:hAnsi="Times New Roman" w:cs="Times New Roman"/>
          <w:bCs/>
          <w:sz w:val="24"/>
          <w:szCs w:val="24"/>
        </w:rPr>
      </w:pPr>
    </w:p>
    <w:p w:rsidR="00FC60EC" w:rsidRPr="00694330" w:rsidRDefault="00FC60EC" w:rsidP="005276C1">
      <w:pPr>
        <w:autoSpaceDE w:val="0"/>
        <w:autoSpaceDN w:val="0"/>
        <w:adjustRightInd w:val="0"/>
        <w:spacing w:after="0" w:line="240" w:lineRule="auto"/>
        <w:jc w:val="both"/>
        <w:rPr>
          <w:rFonts w:ascii="Times New Roman" w:hAnsi="Times New Roman" w:cs="Times New Roman"/>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r w:rsidRPr="006F2C52">
        <w:rPr>
          <w:rFonts w:ascii="Times New Roman" w:hAnsi="Times New Roman" w:cs="Times New Roman"/>
          <w:b/>
          <w:bCs/>
          <w:sz w:val="24"/>
          <w:szCs w:val="24"/>
        </w:rPr>
        <w:t>9.2. - Forme du prix</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694330" w:rsidRPr="00524845" w:rsidRDefault="00694330" w:rsidP="00694330">
      <w:pPr>
        <w:pStyle w:val="Corpsdetexte"/>
        <w:rPr>
          <w:i/>
          <w:szCs w:val="24"/>
        </w:rPr>
      </w:pPr>
      <w:r w:rsidRPr="00524845">
        <w:rPr>
          <w:szCs w:val="24"/>
        </w:rPr>
        <w:t>Le prix HT est réputé comprendre toutes les charges afférentes en particulier le port, la livraison, les droits de douane si applicables,</w:t>
      </w:r>
      <w:r w:rsidRPr="00524845">
        <w:rPr>
          <w:color w:val="FF0000"/>
          <w:szCs w:val="24"/>
        </w:rPr>
        <w:t xml:space="preserve"> </w:t>
      </w:r>
      <w:r w:rsidRPr="00524845">
        <w:rPr>
          <w:szCs w:val="24"/>
        </w:rPr>
        <w:t>l’installation, le test et la mise en route du matériel ainsi que la garantie.</w:t>
      </w:r>
    </w:p>
    <w:p w:rsidR="00694330" w:rsidRPr="00524845" w:rsidRDefault="00694330" w:rsidP="00694330">
      <w:pPr>
        <w:spacing w:after="0"/>
        <w:jc w:val="both"/>
        <w:rPr>
          <w:rFonts w:ascii="Times New Roman" w:eastAsia="Calibri" w:hAnsi="Times New Roman" w:cs="Times New Roman"/>
          <w:sz w:val="24"/>
          <w:szCs w:val="24"/>
        </w:rPr>
      </w:pPr>
      <w:r w:rsidRPr="00524845">
        <w:rPr>
          <w:rFonts w:ascii="Times New Roman" w:eastAsia="Calibri" w:hAnsi="Times New Roman" w:cs="Times New Roman"/>
          <w:sz w:val="24"/>
          <w:szCs w:val="24"/>
        </w:rPr>
        <w:t>A ce prix s’applique la TVA le cas échéant selon les règlements en vigueur</w:t>
      </w:r>
      <w:r>
        <w:rPr>
          <w:rFonts w:ascii="Times New Roman" w:eastAsia="Calibri" w:hAnsi="Times New Roman" w:cs="Times New Roman"/>
          <w:sz w:val="24"/>
          <w:szCs w:val="24"/>
        </w:rPr>
        <w:t>.</w:t>
      </w:r>
    </w:p>
    <w:p w:rsidR="00694330" w:rsidRPr="00524845" w:rsidRDefault="00694330" w:rsidP="00694330">
      <w:pPr>
        <w:spacing w:after="0"/>
        <w:jc w:val="both"/>
        <w:rPr>
          <w:rFonts w:ascii="Times New Roman" w:eastAsia="Calibri" w:hAnsi="Times New Roman" w:cs="Times New Roman"/>
          <w:sz w:val="24"/>
          <w:szCs w:val="24"/>
        </w:rPr>
      </w:pPr>
    </w:p>
    <w:p w:rsidR="00A262A2" w:rsidRPr="005276C1" w:rsidRDefault="00A262A2" w:rsidP="00A262A2">
      <w:pPr>
        <w:autoSpaceDE w:val="0"/>
        <w:autoSpaceDN w:val="0"/>
        <w:adjustRightInd w:val="0"/>
        <w:spacing w:after="0" w:line="240" w:lineRule="auto"/>
        <w:jc w:val="both"/>
        <w:rPr>
          <w:rFonts w:ascii="Times New Roman" w:hAnsi="Times New Roman" w:cs="Times New Roman"/>
          <w:sz w:val="24"/>
          <w:szCs w:val="24"/>
        </w:rPr>
      </w:pPr>
      <w:r w:rsidRPr="005276C1">
        <w:rPr>
          <w:rFonts w:ascii="Times New Roman" w:hAnsi="Times New Roman" w:cs="Times New Roman"/>
          <w:sz w:val="24"/>
          <w:szCs w:val="24"/>
        </w:rPr>
        <w:t>Le marché est traité à prix unitaire.</w:t>
      </w:r>
    </w:p>
    <w:p w:rsidR="005276C1" w:rsidRPr="006F2C52" w:rsidRDefault="005276C1" w:rsidP="005276C1">
      <w:pPr>
        <w:autoSpaceDE w:val="0"/>
        <w:autoSpaceDN w:val="0"/>
        <w:adjustRightInd w:val="0"/>
        <w:spacing w:after="0" w:line="240" w:lineRule="auto"/>
        <w:jc w:val="both"/>
        <w:rPr>
          <w:rFonts w:ascii="Times New Roman" w:hAnsi="Times New Roman" w:cs="Times New Roman"/>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rPr>
      </w:pPr>
      <w:r w:rsidRPr="006F2C52">
        <w:rPr>
          <w:rFonts w:ascii="Times New Roman" w:hAnsi="Times New Roman" w:cs="Times New Roman"/>
          <w:b/>
          <w:bCs/>
          <w:sz w:val="24"/>
          <w:szCs w:val="24"/>
        </w:rPr>
        <w:t>9.3. - Prix de règlement</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marché est traité à prix ferme.</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L'euro est la monnaie de compte du marché. Le prix restera inchangé en cas de variation du cours de la monnaie.</w:t>
      </w:r>
    </w:p>
    <w:p w:rsidR="00694330" w:rsidRDefault="00694330" w:rsidP="005276C1">
      <w:pPr>
        <w:autoSpaceDE w:val="0"/>
        <w:autoSpaceDN w:val="0"/>
        <w:adjustRightInd w:val="0"/>
        <w:spacing w:after="0" w:line="240" w:lineRule="auto"/>
        <w:jc w:val="both"/>
        <w:rPr>
          <w:rFonts w:ascii="Times New Roman" w:hAnsi="Times New Roman" w:cs="Times New Roman"/>
          <w:bCs/>
          <w:sz w:val="24"/>
          <w:szCs w:val="24"/>
        </w:rPr>
      </w:pPr>
    </w:p>
    <w:p w:rsidR="00694330" w:rsidRPr="006F2C52" w:rsidRDefault="00694330" w:rsidP="005276C1">
      <w:pPr>
        <w:autoSpaceDE w:val="0"/>
        <w:autoSpaceDN w:val="0"/>
        <w:adjustRightInd w:val="0"/>
        <w:spacing w:after="0" w:line="240" w:lineRule="auto"/>
        <w:jc w:val="both"/>
        <w:rPr>
          <w:rFonts w:ascii="Times New Roman" w:hAnsi="Times New Roman" w:cs="Times New Roman"/>
          <w:bCs/>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10 - MODALITÉS DE RÈGLEMENT</w:t>
      </w: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p>
    <w:p w:rsidR="00694330" w:rsidRPr="00524845" w:rsidRDefault="00694330" w:rsidP="00694330">
      <w:pPr>
        <w:spacing w:after="0"/>
        <w:jc w:val="both"/>
        <w:rPr>
          <w:rFonts w:ascii="Times New Roman" w:hAnsi="Times New Roman" w:cs="Times New Roman"/>
          <w:sz w:val="24"/>
          <w:szCs w:val="24"/>
        </w:rPr>
      </w:pPr>
      <w:r w:rsidRPr="00524845">
        <w:rPr>
          <w:rFonts w:ascii="Times New Roman" w:eastAsia="Calibri" w:hAnsi="Times New Roman" w:cs="Times New Roman"/>
          <w:sz w:val="24"/>
          <w:szCs w:val="24"/>
        </w:rPr>
        <w:t>La rémunération du titulaire est in</w:t>
      </w:r>
      <w:r>
        <w:rPr>
          <w:rFonts w:ascii="Times New Roman" w:eastAsia="Calibri" w:hAnsi="Times New Roman" w:cs="Times New Roman"/>
          <w:sz w:val="24"/>
          <w:szCs w:val="24"/>
        </w:rPr>
        <w:t>diquée dans l’acte d’engagement.</w:t>
      </w:r>
    </w:p>
    <w:p w:rsidR="00694330" w:rsidRDefault="00694330" w:rsidP="00694330">
      <w:pPr>
        <w:autoSpaceDE w:val="0"/>
        <w:autoSpaceDN w:val="0"/>
        <w:adjustRightInd w:val="0"/>
        <w:spacing w:after="0" w:line="240" w:lineRule="auto"/>
        <w:jc w:val="both"/>
        <w:rPr>
          <w:rFonts w:ascii="Times New Roman" w:hAnsi="Times New Roman" w:cs="Times New Roman"/>
          <w:sz w:val="24"/>
          <w:szCs w:val="24"/>
        </w:rPr>
      </w:pPr>
    </w:p>
    <w:p w:rsidR="00694330" w:rsidRPr="00C05F20" w:rsidRDefault="00694330" w:rsidP="00694330">
      <w:pPr>
        <w:autoSpaceDE w:val="0"/>
        <w:autoSpaceDN w:val="0"/>
        <w:adjustRightInd w:val="0"/>
        <w:spacing w:after="0" w:line="240" w:lineRule="auto"/>
        <w:jc w:val="both"/>
        <w:rPr>
          <w:rFonts w:ascii="Times New Roman" w:hAnsi="Times New Roman" w:cs="Times New Roman"/>
          <w:sz w:val="24"/>
          <w:szCs w:val="24"/>
        </w:rPr>
      </w:pPr>
      <w:r w:rsidRPr="00C05F20">
        <w:rPr>
          <w:rFonts w:ascii="Times New Roman" w:hAnsi="Times New Roman" w:cs="Times New Roman"/>
          <w:sz w:val="24"/>
          <w:szCs w:val="24"/>
        </w:rPr>
        <w:t xml:space="preserve">Le mode de règlement du marché est le virement administratif dont le versement aura lieu au plus tard 30 jours à compter de la réception </w:t>
      </w:r>
      <w:r w:rsidR="00D33B7B" w:rsidRPr="00C05F20">
        <w:rPr>
          <w:rFonts w:ascii="Times New Roman" w:hAnsi="Times New Roman" w:cs="Times New Roman"/>
          <w:sz w:val="24"/>
          <w:szCs w:val="24"/>
        </w:rPr>
        <w:t>de la facture</w:t>
      </w:r>
      <w:r w:rsidRPr="00C05F20">
        <w:rPr>
          <w:rFonts w:ascii="Times New Roman" w:hAnsi="Times New Roman" w:cs="Times New Roman"/>
          <w:sz w:val="24"/>
          <w:szCs w:val="24"/>
        </w:rPr>
        <w:t xml:space="preserve"> par le prestataire</w:t>
      </w:r>
      <w:r w:rsidR="00C05F20" w:rsidRPr="00C05F20">
        <w:rPr>
          <w:rFonts w:ascii="Times New Roman" w:hAnsi="Times New Roman" w:cs="Times New Roman"/>
          <w:sz w:val="24"/>
          <w:szCs w:val="24"/>
        </w:rPr>
        <w:t>.</w:t>
      </w:r>
    </w:p>
    <w:p w:rsidR="00694330" w:rsidRPr="00356E74" w:rsidRDefault="00694330" w:rsidP="00694330">
      <w:pPr>
        <w:pStyle w:val="Corpsdetexte"/>
        <w:rPr>
          <w:szCs w:val="24"/>
        </w:rPr>
      </w:pPr>
      <w:r w:rsidRPr="00356E74">
        <w:rPr>
          <w:szCs w:val="24"/>
        </w:rPr>
        <w:t xml:space="preserve">Le délai global de paiement s’applique selon les modalités figurant à </w:t>
      </w:r>
      <w:r w:rsidRPr="00356E74">
        <w:rPr>
          <w:b/>
          <w:szCs w:val="24"/>
        </w:rPr>
        <w:t>l’article 6 du décret 2007-590 du 25 avril 2007, modifié.</w:t>
      </w:r>
    </w:p>
    <w:p w:rsidR="00694330" w:rsidRDefault="00694330" w:rsidP="00694330">
      <w:pPr>
        <w:autoSpaceDE w:val="0"/>
        <w:autoSpaceDN w:val="0"/>
        <w:adjustRightInd w:val="0"/>
        <w:spacing w:after="0" w:line="240" w:lineRule="auto"/>
        <w:jc w:val="both"/>
        <w:rPr>
          <w:rFonts w:ascii="Times New Roman" w:hAnsi="Times New Roman" w:cs="Times New Roman"/>
          <w:sz w:val="24"/>
          <w:szCs w:val="24"/>
        </w:rPr>
      </w:pPr>
    </w:p>
    <w:p w:rsidR="00694330" w:rsidRPr="008D3AE2" w:rsidRDefault="00694330" w:rsidP="00694330">
      <w:pPr>
        <w:pStyle w:val="Corpsdetexte"/>
        <w:rPr>
          <w:szCs w:val="24"/>
        </w:rPr>
      </w:pPr>
      <w:r w:rsidRPr="008D3AE2">
        <w:rPr>
          <w:szCs w:val="24"/>
        </w:rPr>
        <w:lastRenderedPageBreak/>
        <w:t>La facture</w:t>
      </w:r>
      <w:r>
        <w:rPr>
          <w:szCs w:val="24"/>
        </w:rPr>
        <w:t>, envoyée sous format papier ou électronique,</w:t>
      </w:r>
      <w:r w:rsidRPr="008D3AE2">
        <w:rPr>
          <w:szCs w:val="24"/>
        </w:rPr>
        <w:t xml:space="preserve"> sera libellée au nom de </w:t>
      </w:r>
      <w:r>
        <w:rPr>
          <w:szCs w:val="24"/>
        </w:rPr>
        <w:t>l’IHU</w:t>
      </w:r>
      <w:r w:rsidRPr="008D3AE2">
        <w:rPr>
          <w:szCs w:val="24"/>
        </w:rPr>
        <w:t xml:space="preserve"> Méditerranée</w:t>
      </w:r>
      <w:r>
        <w:rPr>
          <w:szCs w:val="24"/>
        </w:rPr>
        <w:t xml:space="preserve"> Infection</w:t>
      </w:r>
      <w:r w:rsidRPr="008D3AE2">
        <w:rPr>
          <w:szCs w:val="24"/>
        </w:rPr>
        <w:t xml:space="preserve"> et adressée au service suivant :</w:t>
      </w:r>
    </w:p>
    <w:p w:rsidR="008D3AE2" w:rsidRPr="006F2C52" w:rsidRDefault="008D3AE2" w:rsidP="005276C1">
      <w:pPr>
        <w:autoSpaceDE w:val="0"/>
        <w:autoSpaceDN w:val="0"/>
        <w:adjustRightInd w:val="0"/>
        <w:spacing w:after="0" w:line="240" w:lineRule="auto"/>
        <w:jc w:val="both"/>
        <w:rPr>
          <w:rFonts w:ascii="Times New Roman" w:hAnsi="Times New Roman" w:cs="Times New Roman"/>
          <w:sz w:val="24"/>
          <w:szCs w:val="24"/>
        </w:rPr>
      </w:pPr>
    </w:p>
    <w:p w:rsidR="008D3AE2" w:rsidRPr="006F2C52" w:rsidRDefault="008D3AE2" w:rsidP="008D3AE2">
      <w:pPr>
        <w:autoSpaceDE w:val="0"/>
        <w:autoSpaceDN w:val="0"/>
        <w:adjustRightInd w:val="0"/>
        <w:spacing w:after="0" w:line="240" w:lineRule="auto"/>
        <w:jc w:val="center"/>
        <w:rPr>
          <w:rFonts w:ascii="Times New Roman" w:hAnsi="Times New Roman" w:cs="Times New Roman"/>
          <w:b/>
          <w:bCs/>
          <w:sz w:val="24"/>
          <w:szCs w:val="24"/>
        </w:rPr>
      </w:pPr>
      <w:r w:rsidRPr="006F2C52">
        <w:rPr>
          <w:rFonts w:ascii="Times New Roman" w:hAnsi="Times New Roman" w:cs="Times New Roman"/>
          <w:b/>
          <w:sz w:val="24"/>
          <w:szCs w:val="24"/>
        </w:rPr>
        <w:t>IHU Méditerranée Infection</w:t>
      </w:r>
    </w:p>
    <w:p w:rsidR="008D3AE2" w:rsidRPr="006F2C52" w:rsidRDefault="00A30640" w:rsidP="008D3AE2">
      <w:pPr>
        <w:autoSpaceDE w:val="0"/>
        <w:autoSpaceDN w:val="0"/>
        <w:adjustRightInd w:val="0"/>
        <w:spacing w:after="0" w:line="240" w:lineRule="auto"/>
        <w:jc w:val="center"/>
        <w:rPr>
          <w:rFonts w:ascii="Times New Roman" w:hAnsi="Times New Roman" w:cs="Times New Roman"/>
          <w:color w:val="000000"/>
          <w:sz w:val="24"/>
          <w:szCs w:val="24"/>
        </w:rPr>
      </w:pPr>
      <w:r w:rsidRPr="006F2C52">
        <w:rPr>
          <w:rFonts w:ascii="Times New Roman" w:hAnsi="Times New Roman" w:cs="Times New Roman"/>
          <w:color w:val="000000"/>
          <w:sz w:val="24"/>
          <w:szCs w:val="24"/>
        </w:rPr>
        <w:t>Service facturation</w:t>
      </w:r>
    </w:p>
    <w:p w:rsidR="00A30640" w:rsidRPr="006F2C52" w:rsidRDefault="00A30640" w:rsidP="008D3AE2">
      <w:pPr>
        <w:autoSpaceDE w:val="0"/>
        <w:autoSpaceDN w:val="0"/>
        <w:adjustRightInd w:val="0"/>
        <w:spacing w:after="0" w:line="240" w:lineRule="auto"/>
        <w:jc w:val="center"/>
        <w:rPr>
          <w:rFonts w:ascii="Times New Roman" w:hAnsi="Times New Roman" w:cs="Times New Roman"/>
          <w:color w:val="000000"/>
          <w:sz w:val="24"/>
          <w:szCs w:val="24"/>
        </w:rPr>
      </w:pPr>
      <w:r w:rsidRPr="006F2C52">
        <w:rPr>
          <w:rFonts w:ascii="Times New Roman" w:hAnsi="Times New Roman" w:cs="Times New Roman"/>
          <w:color w:val="000000"/>
          <w:sz w:val="24"/>
          <w:szCs w:val="24"/>
        </w:rPr>
        <w:t xml:space="preserve">Micheline </w:t>
      </w:r>
      <w:proofErr w:type="spellStart"/>
      <w:r w:rsidRPr="006F2C52">
        <w:rPr>
          <w:rFonts w:ascii="Times New Roman" w:hAnsi="Times New Roman" w:cs="Times New Roman"/>
          <w:color w:val="000000"/>
          <w:sz w:val="24"/>
          <w:szCs w:val="24"/>
        </w:rPr>
        <w:t>Pitaccolo</w:t>
      </w:r>
      <w:proofErr w:type="spellEnd"/>
    </w:p>
    <w:p w:rsidR="008D3AE2" w:rsidRPr="006F2C52" w:rsidRDefault="008D3AE2" w:rsidP="008D3AE2">
      <w:pPr>
        <w:autoSpaceDE w:val="0"/>
        <w:autoSpaceDN w:val="0"/>
        <w:adjustRightInd w:val="0"/>
        <w:spacing w:after="0" w:line="240" w:lineRule="auto"/>
        <w:jc w:val="center"/>
        <w:rPr>
          <w:rFonts w:ascii="Times New Roman" w:hAnsi="Times New Roman" w:cs="Times New Roman"/>
          <w:sz w:val="24"/>
          <w:szCs w:val="24"/>
        </w:rPr>
      </w:pPr>
      <w:r w:rsidRPr="006F2C52">
        <w:rPr>
          <w:rFonts w:ascii="Times New Roman" w:hAnsi="Times New Roman" w:cs="Times New Roman"/>
          <w:sz w:val="24"/>
          <w:szCs w:val="24"/>
        </w:rPr>
        <w:t>19-21 Boulevard Jean Moulin</w:t>
      </w:r>
    </w:p>
    <w:p w:rsidR="008D3AE2" w:rsidRPr="006F2C52" w:rsidRDefault="008D3AE2" w:rsidP="008D3AE2">
      <w:pPr>
        <w:autoSpaceDE w:val="0"/>
        <w:autoSpaceDN w:val="0"/>
        <w:adjustRightInd w:val="0"/>
        <w:spacing w:after="0" w:line="240" w:lineRule="auto"/>
        <w:jc w:val="center"/>
        <w:rPr>
          <w:rFonts w:ascii="Times New Roman" w:hAnsi="Times New Roman" w:cs="Times New Roman"/>
          <w:sz w:val="24"/>
          <w:szCs w:val="24"/>
        </w:rPr>
      </w:pPr>
      <w:r w:rsidRPr="006F2C52">
        <w:rPr>
          <w:rFonts w:ascii="Times New Roman" w:hAnsi="Times New Roman" w:cs="Times New Roman"/>
          <w:sz w:val="24"/>
          <w:szCs w:val="24"/>
        </w:rPr>
        <w:t>13005 MARSEILLE – France</w:t>
      </w:r>
    </w:p>
    <w:p w:rsidR="0014640F" w:rsidRDefault="0014640F" w:rsidP="005276C1">
      <w:pPr>
        <w:autoSpaceDE w:val="0"/>
        <w:autoSpaceDN w:val="0"/>
        <w:adjustRightInd w:val="0"/>
        <w:spacing w:after="0" w:line="240" w:lineRule="auto"/>
        <w:jc w:val="both"/>
        <w:rPr>
          <w:rFonts w:ascii="Times New Roman" w:hAnsi="Times New Roman" w:cs="Times New Roman"/>
          <w:sz w:val="24"/>
          <w:szCs w:val="24"/>
        </w:rPr>
      </w:pPr>
    </w:p>
    <w:p w:rsidR="00D33B7B" w:rsidRPr="00C96D90" w:rsidRDefault="00D33B7B" w:rsidP="00D33B7B">
      <w:pPr>
        <w:pStyle w:val="Corpsdetexte"/>
        <w:rPr>
          <w:szCs w:val="24"/>
        </w:rPr>
      </w:pPr>
      <w:r w:rsidRPr="00C96D90">
        <w:rPr>
          <w:szCs w:val="24"/>
        </w:rPr>
        <w:t>Outre le</w:t>
      </w:r>
      <w:r w:rsidR="002D60C4">
        <w:rPr>
          <w:szCs w:val="24"/>
        </w:rPr>
        <w:t xml:space="preserve">s mentions légales, la facture </w:t>
      </w:r>
      <w:r w:rsidRPr="00C96D90">
        <w:rPr>
          <w:szCs w:val="24"/>
        </w:rPr>
        <w:t xml:space="preserve">portera </w:t>
      </w:r>
      <w:r w:rsidRPr="00C96D90">
        <w:rPr>
          <w:b/>
          <w:szCs w:val="24"/>
        </w:rPr>
        <w:t>IMPERATIVEMENT</w:t>
      </w:r>
      <w:r w:rsidRPr="00C96D90">
        <w:rPr>
          <w:szCs w:val="24"/>
        </w:rPr>
        <w:t xml:space="preserve"> les mentions suivantes :</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la date</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les nom et adresse du titulaire</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le numéro de compte bancaire ou postal, tel qu’il est précisé à l’acte d’engagement</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la nature des prestations facturées</w:t>
      </w:r>
    </w:p>
    <w:p w:rsidR="00D33B7B" w:rsidRPr="00C96D90" w:rsidRDefault="00D33B7B" w:rsidP="00D33B7B">
      <w:pPr>
        <w:pStyle w:val="Corpsdetexte"/>
        <w:numPr>
          <w:ilvl w:val="0"/>
          <w:numId w:val="5"/>
        </w:numPr>
        <w:rPr>
          <w:szCs w:val="24"/>
        </w:rPr>
      </w:pPr>
      <w:r w:rsidRPr="00C96D90">
        <w:rPr>
          <w:szCs w:val="24"/>
        </w:rPr>
        <w:t>le numér</w:t>
      </w:r>
      <w:r>
        <w:rPr>
          <w:szCs w:val="24"/>
        </w:rPr>
        <w:t>o de commande relatif au marché</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le montant tota</w:t>
      </w:r>
      <w:r>
        <w:rPr>
          <w:rFonts w:ascii="Times New Roman" w:hAnsi="Times New Roman" w:cs="Times New Roman"/>
          <w:sz w:val="24"/>
          <w:szCs w:val="24"/>
        </w:rPr>
        <w:t>l hors TVA de la facture en €,</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le tau</w:t>
      </w:r>
      <w:r>
        <w:rPr>
          <w:rFonts w:ascii="Times New Roman" w:hAnsi="Times New Roman" w:cs="Times New Roman"/>
          <w:sz w:val="24"/>
          <w:szCs w:val="24"/>
        </w:rPr>
        <w:t>x et le montant de la TVA en €,</w:t>
      </w:r>
    </w:p>
    <w:p w:rsidR="00D33B7B" w:rsidRPr="00C96D90" w:rsidRDefault="00D33B7B" w:rsidP="00D33B7B">
      <w:pPr>
        <w:pStyle w:val="Corpsdetexte3"/>
        <w:numPr>
          <w:ilvl w:val="0"/>
          <w:numId w:val="5"/>
        </w:numPr>
        <w:spacing w:after="0" w:line="240" w:lineRule="auto"/>
        <w:jc w:val="both"/>
        <w:outlineLvl w:val="0"/>
        <w:rPr>
          <w:rFonts w:ascii="Times New Roman" w:eastAsia="Calibri" w:hAnsi="Times New Roman" w:cs="Times New Roman"/>
          <w:sz w:val="24"/>
          <w:szCs w:val="24"/>
        </w:rPr>
      </w:pPr>
      <w:r w:rsidRPr="00C96D90">
        <w:rPr>
          <w:rFonts w:ascii="Times New Roman" w:eastAsia="Calibri" w:hAnsi="Times New Roman" w:cs="Times New Roman"/>
          <w:sz w:val="24"/>
          <w:szCs w:val="24"/>
        </w:rPr>
        <w:t xml:space="preserve">le </w:t>
      </w:r>
      <w:r>
        <w:rPr>
          <w:rFonts w:ascii="Times New Roman" w:hAnsi="Times New Roman" w:cs="Times New Roman"/>
          <w:sz w:val="24"/>
          <w:szCs w:val="24"/>
        </w:rPr>
        <w:t>montant de la facture TTC en €,</w:t>
      </w:r>
    </w:p>
    <w:p w:rsidR="00D33B7B" w:rsidRPr="00F86A12" w:rsidRDefault="00D33B7B" w:rsidP="00D33B7B">
      <w:pPr>
        <w:spacing w:after="0"/>
        <w:jc w:val="both"/>
        <w:rPr>
          <w:rFonts w:ascii="Times New Roman" w:eastAsia="Calibri" w:hAnsi="Times New Roman" w:cs="Times New Roman"/>
          <w:sz w:val="24"/>
          <w:szCs w:val="24"/>
        </w:rPr>
      </w:pPr>
    </w:p>
    <w:p w:rsidR="00D33B7B" w:rsidRPr="00D33B7B" w:rsidRDefault="00D33B7B" w:rsidP="00D33B7B">
      <w:pPr>
        <w:spacing w:after="0"/>
        <w:jc w:val="both"/>
        <w:rPr>
          <w:rFonts w:ascii="Times New Roman" w:eastAsia="Calibri" w:hAnsi="Times New Roman" w:cs="Times New Roman"/>
          <w:b/>
          <w:sz w:val="24"/>
          <w:szCs w:val="24"/>
        </w:rPr>
      </w:pPr>
      <w:r w:rsidRPr="00C96D90">
        <w:rPr>
          <w:rFonts w:ascii="Times New Roman" w:eastAsia="Calibri" w:hAnsi="Times New Roman" w:cs="Times New Roman"/>
          <w:b/>
          <w:sz w:val="24"/>
          <w:szCs w:val="24"/>
        </w:rPr>
        <w:t>Si une facture ne contient pas ces mentions et indications, elle peut faire l’objet d’un rejet.</w:t>
      </w:r>
    </w:p>
    <w:p w:rsidR="00D33B7B" w:rsidRPr="006F2C52" w:rsidRDefault="00D33B7B" w:rsidP="005276C1">
      <w:pPr>
        <w:autoSpaceDE w:val="0"/>
        <w:autoSpaceDN w:val="0"/>
        <w:adjustRightInd w:val="0"/>
        <w:spacing w:after="0" w:line="240" w:lineRule="auto"/>
        <w:jc w:val="both"/>
        <w:rPr>
          <w:rFonts w:ascii="Times New Roman" w:hAnsi="Times New Roman" w:cs="Times New Roman"/>
          <w:sz w:val="24"/>
          <w:szCs w:val="24"/>
        </w:rPr>
      </w:pPr>
    </w:p>
    <w:p w:rsidR="005276C1" w:rsidRPr="006F2C52" w:rsidRDefault="005276C1" w:rsidP="005276C1">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L’ordonnateur ayant qualité pour ordonnancer les sommes dues au titulaire est le Directeur</w:t>
      </w:r>
      <w:r w:rsidR="0014640F" w:rsidRPr="006F2C52">
        <w:rPr>
          <w:rFonts w:ascii="Times New Roman" w:hAnsi="Times New Roman" w:cs="Times New Roman"/>
          <w:sz w:val="24"/>
          <w:szCs w:val="24"/>
        </w:rPr>
        <w:t xml:space="preserve"> </w:t>
      </w:r>
      <w:r w:rsidRPr="006F2C52">
        <w:rPr>
          <w:rFonts w:ascii="Times New Roman" w:hAnsi="Times New Roman" w:cs="Times New Roman"/>
          <w:sz w:val="24"/>
          <w:szCs w:val="24"/>
        </w:rPr>
        <w:t xml:space="preserve">de </w:t>
      </w:r>
      <w:r w:rsidR="0014640F" w:rsidRPr="006F2C52">
        <w:rPr>
          <w:rFonts w:ascii="Times New Roman" w:hAnsi="Times New Roman" w:cs="Times New Roman"/>
          <w:sz w:val="24"/>
          <w:szCs w:val="24"/>
        </w:rPr>
        <w:t>l’IHU Méditerranée Infection.</w:t>
      </w:r>
    </w:p>
    <w:p w:rsidR="0014640F" w:rsidRPr="006F2C52" w:rsidRDefault="0014640F" w:rsidP="005276C1">
      <w:pPr>
        <w:autoSpaceDE w:val="0"/>
        <w:autoSpaceDN w:val="0"/>
        <w:adjustRightInd w:val="0"/>
        <w:spacing w:after="0" w:line="240" w:lineRule="auto"/>
        <w:jc w:val="both"/>
        <w:rPr>
          <w:rFonts w:ascii="Times New Roman" w:hAnsi="Times New Roman" w:cs="Times New Roman"/>
          <w:sz w:val="24"/>
          <w:szCs w:val="24"/>
        </w:rPr>
      </w:pPr>
    </w:p>
    <w:p w:rsidR="00C05F20" w:rsidRPr="0014640F" w:rsidRDefault="00C05F20" w:rsidP="00C05F20">
      <w:pPr>
        <w:autoSpaceDE w:val="0"/>
        <w:autoSpaceDN w:val="0"/>
        <w:adjustRightInd w:val="0"/>
        <w:spacing w:after="0" w:line="240" w:lineRule="auto"/>
        <w:jc w:val="both"/>
        <w:rPr>
          <w:rFonts w:ascii="Times New Roman" w:hAnsi="Times New Roman" w:cs="Times New Roman"/>
          <w:sz w:val="24"/>
          <w:szCs w:val="24"/>
        </w:rPr>
      </w:pPr>
      <w:r w:rsidRPr="0014640F">
        <w:rPr>
          <w:rFonts w:ascii="Times New Roman" w:hAnsi="Times New Roman" w:cs="Times New Roman"/>
          <w:sz w:val="24"/>
          <w:szCs w:val="24"/>
        </w:rPr>
        <w:t>Le règlement interviendra par virement sur le compte du titulaire, après service</w:t>
      </w:r>
      <w:r>
        <w:rPr>
          <w:rFonts w:ascii="Times New Roman" w:hAnsi="Times New Roman" w:cs="Times New Roman"/>
          <w:sz w:val="24"/>
          <w:szCs w:val="24"/>
        </w:rPr>
        <w:t xml:space="preserve"> </w:t>
      </w:r>
      <w:r w:rsidRPr="0014640F">
        <w:rPr>
          <w:rFonts w:ascii="Times New Roman" w:hAnsi="Times New Roman" w:cs="Times New Roman"/>
          <w:sz w:val="24"/>
          <w:szCs w:val="24"/>
        </w:rPr>
        <w:t>fait (fournir un RIB). Le délai global de paiement est de 30 jours à réception de la facture.</w:t>
      </w:r>
    </w:p>
    <w:p w:rsidR="00C05F20" w:rsidRPr="0014640F" w:rsidRDefault="00C05F20" w:rsidP="00C05F20">
      <w:pPr>
        <w:autoSpaceDE w:val="0"/>
        <w:autoSpaceDN w:val="0"/>
        <w:adjustRightInd w:val="0"/>
        <w:spacing w:after="0" w:line="240" w:lineRule="auto"/>
        <w:jc w:val="both"/>
        <w:rPr>
          <w:rFonts w:ascii="Times New Roman" w:hAnsi="Times New Roman" w:cs="Times New Roman"/>
          <w:sz w:val="24"/>
          <w:szCs w:val="24"/>
        </w:rPr>
      </w:pPr>
      <w:r w:rsidRPr="0014640F">
        <w:rPr>
          <w:rFonts w:ascii="Times New Roman" w:hAnsi="Times New Roman" w:cs="Times New Roman"/>
          <w:sz w:val="24"/>
          <w:szCs w:val="24"/>
        </w:rPr>
        <w:t>En cas de dépassement du délai de paiement, les intérêts moratoires seront dus de plein</w:t>
      </w:r>
      <w:r>
        <w:rPr>
          <w:rFonts w:ascii="Times New Roman" w:hAnsi="Times New Roman" w:cs="Times New Roman"/>
          <w:sz w:val="24"/>
          <w:szCs w:val="24"/>
        </w:rPr>
        <w:t xml:space="preserve"> </w:t>
      </w:r>
      <w:r w:rsidRPr="0014640F">
        <w:rPr>
          <w:rFonts w:ascii="Times New Roman" w:hAnsi="Times New Roman" w:cs="Times New Roman"/>
          <w:sz w:val="24"/>
          <w:szCs w:val="24"/>
        </w:rPr>
        <w:t>droit. Le taux applicable est le taux marginal de la BCE à la date à laquelle les intérêts</w:t>
      </w:r>
      <w:r>
        <w:rPr>
          <w:rFonts w:ascii="Times New Roman" w:hAnsi="Times New Roman" w:cs="Times New Roman"/>
          <w:sz w:val="24"/>
          <w:szCs w:val="24"/>
        </w:rPr>
        <w:t xml:space="preserve"> </w:t>
      </w:r>
      <w:r w:rsidRPr="0014640F">
        <w:rPr>
          <w:rFonts w:ascii="Times New Roman" w:hAnsi="Times New Roman" w:cs="Times New Roman"/>
          <w:sz w:val="24"/>
          <w:szCs w:val="24"/>
        </w:rPr>
        <w:t>moratoires ont commencé à courir, augmenté de 8 points.</w:t>
      </w:r>
    </w:p>
    <w:p w:rsidR="00C05F20" w:rsidRPr="006F2C52" w:rsidRDefault="00C05F20" w:rsidP="00C05F20">
      <w:pPr>
        <w:autoSpaceDE w:val="0"/>
        <w:autoSpaceDN w:val="0"/>
        <w:adjustRightInd w:val="0"/>
        <w:spacing w:after="0" w:line="240" w:lineRule="auto"/>
        <w:jc w:val="both"/>
        <w:rPr>
          <w:rFonts w:ascii="Times New Roman" w:hAnsi="Times New Roman" w:cs="Times New Roman"/>
          <w:bCs/>
          <w:sz w:val="24"/>
          <w:szCs w:val="24"/>
        </w:rPr>
      </w:pPr>
    </w:p>
    <w:p w:rsidR="00C05F20" w:rsidRPr="006F2C52" w:rsidRDefault="00C05F20" w:rsidP="00C05F20">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L'euro est la monnaie de compte du marché. Le prix restera inchangé en cas de variation du cours de la monnaie.</w:t>
      </w:r>
    </w:p>
    <w:p w:rsidR="0014640F" w:rsidRDefault="0014640F" w:rsidP="0014640F">
      <w:pPr>
        <w:autoSpaceDE w:val="0"/>
        <w:autoSpaceDN w:val="0"/>
        <w:adjustRightInd w:val="0"/>
        <w:spacing w:after="0" w:line="240" w:lineRule="auto"/>
        <w:jc w:val="both"/>
        <w:rPr>
          <w:rFonts w:ascii="Times New Roman" w:hAnsi="Times New Roman" w:cs="Times New Roman"/>
          <w:bCs/>
          <w:sz w:val="24"/>
          <w:szCs w:val="24"/>
        </w:rPr>
      </w:pPr>
    </w:p>
    <w:p w:rsidR="00D33B7B" w:rsidRPr="006F2C52" w:rsidRDefault="00D33B7B" w:rsidP="0014640F">
      <w:pPr>
        <w:autoSpaceDE w:val="0"/>
        <w:autoSpaceDN w:val="0"/>
        <w:adjustRightInd w:val="0"/>
        <w:spacing w:after="0" w:line="240" w:lineRule="auto"/>
        <w:jc w:val="both"/>
        <w:rPr>
          <w:rFonts w:ascii="Times New Roman" w:hAnsi="Times New Roman" w:cs="Times New Roman"/>
          <w:bCs/>
          <w:sz w:val="24"/>
          <w:szCs w:val="24"/>
        </w:rPr>
      </w:pPr>
    </w:p>
    <w:p w:rsidR="00D33B7B" w:rsidRPr="0014640F" w:rsidRDefault="00D33B7B" w:rsidP="00D33B7B">
      <w:pPr>
        <w:autoSpaceDE w:val="0"/>
        <w:autoSpaceDN w:val="0"/>
        <w:adjustRightInd w:val="0"/>
        <w:spacing w:after="0" w:line="240" w:lineRule="auto"/>
        <w:jc w:val="both"/>
        <w:rPr>
          <w:rFonts w:ascii="Times New Roman" w:hAnsi="Times New Roman" w:cs="Times New Roman"/>
          <w:b/>
          <w:bCs/>
          <w:sz w:val="24"/>
          <w:szCs w:val="24"/>
          <w:u w:val="single"/>
        </w:rPr>
      </w:pPr>
      <w:r w:rsidRPr="0014640F">
        <w:rPr>
          <w:rFonts w:ascii="Times New Roman" w:hAnsi="Times New Roman" w:cs="Times New Roman"/>
          <w:b/>
          <w:bCs/>
          <w:sz w:val="24"/>
          <w:szCs w:val="24"/>
          <w:u w:val="single"/>
        </w:rPr>
        <w:t xml:space="preserve">ARTICLE 11 – </w:t>
      </w:r>
      <w:r>
        <w:rPr>
          <w:rFonts w:ascii="Times New Roman" w:hAnsi="Times New Roman" w:cs="Times New Roman"/>
          <w:b/>
          <w:bCs/>
          <w:sz w:val="24"/>
          <w:szCs w:val="24"/>
          <w:u w:val="single"/>
        </w:rPr>
        <w:t>OBLIGATION GENERALE DU TITULAIRE</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t xml:space="preserve">Pour l’ensemble des prestations objet du marché, le titulaire du lot concerné est tenu de respecter </w:t>
      </w:r>
      <w:r w:rsidRPr="0020519D">
        <w:rPr>
          <w:rFonts w:ascii="Times New Roman" w:eastAsia="Calibri" w:hAnsi="Times New Roman" w:cs="Times New Roman"/>
          <w:b/>
          <w:sz w:val="24"/>
          <w:szCs w:val="24"/>
        </w:rPr>
        <w:t>les délais, les coûts et la qualité</w:t>
      </w:r>
      <w:r w:rsidRPr="0020519D">
        <w:rPr>
          <w:rFonts w:ascii="Times New Roman" w:eastAsia="Calibri" w:hAnsi="Times New Roman" w:cs="Times New Roman"/>
          <w:sz w:val="24"/>
          <w:szCs w:val="24"/>
        </w:rPr>
        <w:t xml:space="preserve"> prévus dans les documents contractuels régissant le marché. À cet effet, </w:t>
      </w:r>
      <w:r>
        <w:rPr>
          <w:rFonts w:ascii="Times New Roman" w:eastAsia="Calibri" w:hAnsi="Times New Roman" w:cs="Times New Roman"/>
          <w:sz w:val="24"/>
          <w:szCs w:val="24"/>
        </w:rPr>
        <w:t>l’IHU</w:t>
      </w:r>
      <w:r w:rsidRPr="0020519D">
        <w:rPr>
          <w:rFonts w:ascii="Times New Roman" w:eastAsia="Calibri" w:hAnsi="Times New Roman" w:cs="Times New Roman"/>
          <w:sz w:val="24"/>
          <w:szCs w:val="24"/>
        </w:rPr>
        <w:t xml:space="preserve"> se réserve le droit de refuser une prestation qui se révélerait non conforme à ses exigences dans l’exécution des prestations attendues.</w:t>
      </w:r>
    </w:p>
    <w:p w:rsidR="00D33B7B" w:rsidRPr="0020519D" w:rsidRDefault="00D33B7B" w:rsidP="00D33B7B">
      <w:pPr>
        <w:spacing w:after="0"/>
        <w:jc w:val="both"/>
        <w:rPr>
          <w:rFonts w:ascii="Times New Roman" w:eastAsia="Calibri" w:hAnsi="Times New Roman" w:cs="Times New Roman"/>
          <w:sz w:val="24"/>
          <w:szCs w:val="24"/>
        </w:rPr>
      </w:pP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t>Pour l’ensemble de ses obligations, le titulaire ne peut nullement mettre en avant une quelconque défaillance de ses éventuels sous-traitants. Le titulaire est le seul responsable de la bonne exécution du marché. Les personnels et sous-traitants affectés par le titulaire à l’exécution des prestations objet du présent marché demeure en toutes circonstances placé sous l’autorité, la direction et la surveillance exclusives du titulaire.</w:t>
      </w:r>
    </w:p>
    <w:p w:rsidR="00D33B7B" w:rsidRPr="0020519D" w:rsidRDefault="00D33B7B" w:rsidP="00D33B7B">
      <w:pPr>
        <w:spacing w:after="0"/>
        <w:jc w:val="both"/>
        <w:rPr>
          <w:rFonts w:ascii="Times New Roman" w:eastAsia="Calibri" w:hAnsi="Times New Roman" w:cs="Times New Roman"/>
          <w:sz w:val="24"/>
          <w:szCs w:val="24"/>
        </w:rPr>
      </w:pP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lastRenderedPageBreak/>
        <w:t>Le titulaire, du fait de sa faute ou de sa négligence, peut être déclaré responsable de la mauvaise exécution ou de l’inexécution des obligations mises à sa charge, sauf si cette mauvaise exécution ou inexécution résulte d’un cas de force majeure tel que défini ci-après ou encore si elle résul</w:t>
      </w:r>
      <w:r>
        <w:rPr>
          <w:rFonts w:ascii="Times New Roman" w:eastAsia="Calibri" w:hAnsi="Times New Roman" w:cs="Times New Roman"/>
          <w:sz w:val="24"/>
          <w:szCs w:val="24"/>
        </w:rPr>
        <w:t>te du fait de l’acheteur.</w:t>
      </w: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t>De façon expresse sont considérés comme cas de force majeure ou cas fortuits, ceux habituellement retenus par la jurisprudence des cours et tribunaux français.</w:t>
      </w:r>
    </w:p>
    <w:p w:rsidR="00D33B7B" w:rsidRPr="0020519D" w:rsidRDefault="00D33B7B" w:rsidP="00D33B7B">
      <w:pPr>
        <w:spacing w:after="0"/>
        <w:jc w:val="both"/>
        <w:rPr>
          <w:rFonts w:ascii="Times New Roman" w:eastAsia="Calibri" w:hAnsi="Times New Roman" w:cs="Times New Roman"/>
          <w:sz w:val="24"/>
          <w:szCs w:val="24"/>
        </w:rPr>
      </w:pP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t xml:space="preserve">En cas de difficultés ou de mauvaise exécution des prestations, objet du présent marché, le titulaire avise dans les plus brefs délais le service concerné </w:t>
      </w:r>
      <w:r>
        <w:rPr>
          <w:rFonts w:ascii="Times New Roman" w:eastAsia="Calibri" w:hAnsi="Times New Roman" w:cs="Times New Roman"/>
          <w:sz w:val="24"/>
          <w:szCs w:val="24"/>
        </w:rPr>
        <w:t>de l’IHU</w:t>
      </w:r>
      <w:r w:rsidRPr="0020519D">
        <w:rPr>
          <w:rFonts w:ascii="Times New Roman" w:eastAsia="Calibri" w:hAnsi="Times New Roman" w:cs="Times New Roman"/>
          <w:sz w:val="24"/>
          <w:szCs w:val="24"/>
        </w:rPr>
        <w:t xml:space="preserve"> par un courrier motivé expliquant la nature de ces difficultés ou encore les raisons qui ne lui ont pas permis d’assurer la bonne exécution du marché. Il présente les conditions et les moyens qu’il entend mettre en œuvre pour respec</w:t>
      </w:r>
      <w:r>
        <w:rPr>
          <w:rFonts w:ascii="Times New Roman" w:eastAsia="Calibri" w:hAnsi="Times New Roman" w:cs="Times New Roman"/>
          <w:sz w:val="24"/>
          <w:szCs w:val="24"/>
        </w:rPr>
        <w:t>ter ses engagements.</w:t>
      </w:r>
    </w:p>
    <w:p w:rsidR="00D33B7B" w:rsidRPr="0020519D" w:rsidRDefault="00D33B7B" w:rsidP="00D33B7B">
      <w:pPr>
        <w:spacing w:after="0"/>
        <w:jc w:val="both"/>
        <w:rPr>
          <w:rFonts w:ascii="Times New Roman" w:eastAsia="Calibri" w:hAnsi="Times New Roman" w:cs="Times New Roman"/>
          <w:sz w:val="24"/>
          <w:szCs w:val="24"/>
        </w:rPr>
      </w:pPr>
    </w:p>
    <w:p w:rsidR="00D33B7B" w:rsidRPr="0020519D" w:rsidRDefault="00D33B7B" w:rsidP="00D33B7B">
      <w:pPr>
        <w:spacing w:after="0"/>
        <w:jc w:val="both"/>
        <w:rPr>
          <w:rFonts w:ascii="Times New Roman" w:eastAsia="Calibri" w:hAnsi="Times New Roman" w:cs="Times New Roman"/>
          <w:sz w:val="24"/>
          <w:szCs w:val="24"/>
        </w:rPr>
      </w:pPr>
      <w:r w:rsidRPr="0020519D">
        <w:rPr>
          <w:rFonts w:ascii="Times New Roman" w:eastAsia="Calibri" w:hAnsi="Times New Roman" w:cs="Times New Roman"/>
          <w:sz w:val="24"/>
          <w:szCs w:val="24"/>
        </w:rPr>
        <w:t>En cas de violations des obligations mentionnées ci-dessus, le marché peut être résilié aux torts du titulaire</w:t>
      </w:r>
      <w:r>
        <w:rPr>
          <w:rFonts w:ascii="Times New Roman" w:eastAsia="Calibri" w:hAnsi="Times New Roman" w:cs="Times New Roman"/>
          <w:sz w:val="24"/>
          <w:szCs w:val="24"/>
        </w:rPr>
        <w:t>.</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2C3845" w:rsidRDefault="002C3845" w:rsidP="00D33B7B">
      <w:pPr>
        <w:autoSpaceDE w:val="0"/>
        <w:autoSpaceDN w:val="0"/>
        <w:adjustRightInd w:val="0"/>
        <w:spacing w:after="0" w:line="240" w:lineRule="auto"/>
        <w:jc w:val="both"/>
        <w:rPr>
          <w:rFonts w:ascii="Times New Roman" w:hAnsi="Times New Roman" w:cs="Times New Roman"/>
          <w:sz w:val="24"/>
          <w:szCs w:val="24"/>
        </w:rPr>
      </w:pPr>
    </w:p>
    <w:p w:rsidR="00D33B7B" w:rsidRPr="00250FCD" w:rsidRDefault="00D33B7B" w:rsidP="00D33B7B">
      <w:pPr>
        <w:spacing w:after="0"/>
        <w:jc w:val="both"/>
        <w:rPr>
          <w:rFonts w:ascii="Times New Roman" w:hAnsi="Times New Roman" w:cs="Times New Roman"/>
          <w:sz w:val="24"/>
          <w:szCs w:val="24"/>
        </w:rPr>
      </w:pPr>
      <w:r>
        <w:rPr>
          <w:rFonts w:ascii="Times New Roman" w:hAnsi="Times New Roman" w:cs="Times New Roman"/>
          <w:sz w:val="24"/>
          <w:szCs w:val="24"/>
        </w:rPr>
        <w:t>Par ailleurs, l</w:t>
      </w:r>
      <w:r w:rsidRPr="00250FCD">
        <w:rPr>
          <w:rFonts w:ascii="Times New Roman" w:hAnsi="Times New Roman" w:cs="Times New Roman"/>
          <w:sz w:val="24"/>
          <w:szCs w:val="24"/>
        </w:rPr>
        <w:t>e titulaire doit satisfaire à l’obligation de conseil et de mise en garde. À ce titre, il s’engage, notamment à :</w:t>
      </w:r>
    </w:p>
    <w:p w:rsidR="00D33B7B" w:rsidRPr="00250FCD" w:rsidRDefault="00D33B7B" w:rsidP="00D33B7B">
      <w:pPr>
        <w:spacing w:after="0"/>
        <w:jc w:val="both"/>
        <w:rPr>
          <w:rFonts w:ascii="Times New Roman" w:hAnsi="Times New Roman" w:cs="Times New Roman"/>
          <w:sz w:val="24"/>
          <w:szCs w:val="24"/>
        </w:rPr>
      </w:pPr>
    </w:p>
    <w:p w:rsidR="00D33B7B" w:rsidRPr="00044871" w:rsidRDefault="00D33B7B" w:rsidP="00D33B7B">
      <w:pPr>
        <w:spacing w:after="120"/>
        <w:jc w:val="both"/>
        <w:rPr>
          <w:rFonts w:ascii="Times New Roman" w:hAnsi="Times New Roman" w:cs="Times New Roman"/>
          <w:sz w:val="24"/>
          <w:szCs w:val="24"/>
        </w:rPr>
      </w:pPr>
      <w:r w:rsidRPr="00250FCD">
        <w:rPr>
          <w:rFonts w:ascii="Times New Roman" w:hAnsi="Times New Roman" w:cs="Times New Roman"/>
          <w:sz w:val="24"/>
          <w:szCs w:val="24"/>
        </w:rPr>
        <w:t>-</w:t>
      </w:r>
      <w:r>
        <w:rPr>
          <w:rFonts w:ascii="Times New Roman" w:hAnsi="Times New Roman" w:cs="Times New Roman"/>
          <w:sz w:val="24"/>
          <w:szCs w:val="24"/>
        </w:rPr>
        <w:t xml:space="preserve"> R</w:t>
      </w:r>
      <w:r w:rsidRPr="00250FCD">
        <w:rPr>
          <w:rFonts w:ascii="Times New Roman" w:hAnsi="Times New Roman" w:cs="Times New Roman"/>
          <w:sz w:val="24"/>
          <w:szCs w:val="24"/>
        </w:rPr>
        <w:t xml:space="preserve">épondre à toute demande de renseignements émanant de </w:t>
      </w:r>
      <w:r>
        <w:rPr>
          <w:rFonts w:ascii="Times New Roman" w:hAnsi="Times New Roman" w:cs="Times New Roman"/>
          <w:sz w:val="24"/>
          <w:szCs w:val="24"/>
        </w:rPr>
        <w:t>l’IHU et communiquer à celui</w:t>
      </w:r>
      <w:r w:rsidRPr="00250FCD">
        <w:rPr>
          <w:rFonts w:ascii="Times New Roman" w:hAnsi="Times New Roman" w:cs="Times New Roman"/>
          <w:sz w:val="24"/>
          <w:szCs w:val="24"/>
        </w:rPr>
        <w:t>-ci tout conseil et toute information qu’il estime nécessaire concernant les prestations relatives au présent marché ;</w:t>
      </w:r>
    </w:p>
    <w:p w:rsidR="00D33B7B" w:rsidRPr="00250FCD" w:rsidRDefault="00D33B7B" w:rsidP="00D33B7B">
      <w:pPr>
        <w:spacing w:after="120"/>
        <w:jc w:val="both"/>
        <w:rPr>
          <w:rFonts w:ascii="Times New Roman" w:hAnsi="Times New Roman" w:cs="Times New Roman"/>
          <w:sz w:val="24"/>
          <w:szCs w:val="24"/>
        </w:rPr>
      </w:pPr>
      <w:r w:rsidRPr="00250FCD">
        <w:rPr>
          <w:rFonts w:ascii="Times New Roman" w:hAnsi="Times New Roman" w:cs="Times New Roman"/>
          <w:sz w:val="24"/>
          <w:szCs w:val="24"/>
        </w:rPr>
        <w:t>-</w:t>
      </w:r>
      <w:r>
        <w:rPr>
          <w:rFonts w:ascii="Times New Roman" w:hAnsi="Times New Roman" w:cs="Times New Roman"/>
          <w:sz w:val="24"/>
          <w:szCs w:val="24"/>
        </w:rPr>
        <w:t xml:space="preserve"> A</w:t>
      </w:r>
      <w:r w:rsidRPr="00250FCD">
        <w:rPr>
          <w:rFonts w:ascii="Times New Roman" w:hAnsi="Times New Roman" w:cs="Times New Roman"/>
          <w:sz w:val="24"/>
          <w:szCs w:val="24"/>
        </w:rPr>
        <w:t>pporter tout le soin et toute la diligence nécessaire à l’exécution des prestations faisant l’objet du présent marché ;</w:t>
      </w:r>
    </w:p>
    <w:p w:rsidR="00D33B7B" w:rsidRPr="00250FCD" w:rsidRDefault="00D33B7B" w:rsidP="00D33B7B">
      <w:pPr>
        <w:spacing w:after="120"/>
        <w:jc w:val="both"/>
        <w:rPr>
          <w:rFonts w:ascii="Times New Roman" w:hAnsi="Times New Roman" w:cs="Times New Roman"/>
          <w:sz w:val="24"/>
          <w:szCs w:val="24"/>
        </w:rPr>
      </w:pPr>
      <w:r w:rsidRPr="00250FCD">
        <w:rPr>
          <w:rFonts w:ascii="Times New Roman" w:hAnsi="Times New Roman" w:cs="Times New Roman"/>
          <w:sz w:val="24"/>
          <w:szCs w:val="24"/>
        </w:rPr>
        <w:t>-</w:t>
      </w:r>
      <w:r>
        <w:rPr>
          <w:rFonts w:ascii="Times New Roman" w:hAnsi="Times New Roman" w:cs="Times New Roman"/>
          <w:sz w:val="24"/>
          <w:szCs w:val="24"/>
        </w:rPr>
        <w:t xml:space="preserve"> D</w:t>
      </w:r>
      <w:r w:rsidRPr="00250FCD">
        <w:rPr>
          <w:rFonts w:ascii="Times New Roman" w:hAnsi="Times New Roman" w:cs="Times New Roman"/>
          <w:sz w:val="24"/>
          <w:szCs w:val="24"/>
        </w:rPr>
        <w:t xml:space="preserve">emander à </w:t>
      </w:r>
      <w:r>
        <w:rPr>
          <w:rFonts w:ascii="Times New Roman" w:hAnsi="Times New Roman" w:cs="Times New Roman"/>
          <w:sz w:val="24"/>
          <w:szCs w:val="24"/>
        </w:rPr>
        <w:t>l’IHU</w:t>
      </w:r>
      <w:r w:rsidRPr="00250FCD">
        <w:rPr>
          <w:rFonts w:ascii="Times New Roman" w:hAnsi="Times New Roman" w:cs="Times New Roman"/>
          <w:sz w:val="24"/>
          <w:szCs w:val="24"/>
        </w:rPr>
        <w:t xml:space="preserve"> toute information ou renseignement qu’il juge nécessaire à la bonne exécution des prestations ;</w:t>
      </w:r>
    </w:p>
    <w:p w:rsidR="00D33B7B" w:rsidRPr="00250FCD" w:rsidRDefault="00D33B7B" w:rsidP="00D33B7B">
      <w:pPr>
        <w:spacing w:after="0"/>
        <w:jc w:val="both"/>
        <w:rPr>
          <w:rFonts w:ascii="Times New Roman" w:hAnsi="Times New Roman" w:cs="Times New Roman"/>
          <w:sz w:val="24"/>
          <w:szCs w:val="24"/>
        </w:rPr>
      </w:pPr>
      <w:r w:rsidRPr="00250FCD">
        <w:rPr>
          <w:rFonts w:ascii="Times New Roman" w:hAnsi="Times New Roman" w:cs="Times New Roman"/>
          <w:sz w:val="24"/>
          <w:szCs w:val="24"/>
        </w:rPr>
        <w:t>Le titulaire, son personnel (le cas échéant ses sous-traitants) devant avoir accès aux locaux de l’</w:t>
      </w:r>
      <w:r>
        <w:rPr>
          <w:rFonts w:ascii="Times New Roman" w:hAnsi="Times New Roman" w:cs="Times New Roman"/>
          <w:sz w:val="24"/>
          <w:szCs w:val="24"/>
        </w:rPr>
        <w:t>IHU</w:t>
      </w:r>
      <w:r w:rsidRPr="00250FCD">
        <w:rPr>
          <w:rFonts w:ascii="Times New Roman" w:hAnsi="Times New Roman" w:cs="Times New Roman"/>
          <w:sz w:val="24"/>
          <w:szCs w:val="24"/>
        </w:rPr>
        <w:t xml:space="preserve"> sont nommément autorisés et soumis pendant leur séjour aux mê</w:t>
      </w:r>
      <w:r>
        <w:rPr>
          <w:rFonts w:ascii="Times New Roman" w:hAnsi="Times New Roman" w:cs="Times New Roman"/>
          <w:sz w:val="24"/>
          <w:szCs w:val="24"/>
        </w:rPr>
        <w:t>mes règles de discipline que le personnel de l’IHU</w:t>
      </w:r>
      <w:r w:rsidRPr="00250FCD">
        <w:rPr>
          <w:rFonts w:ascii="Times New Roman" w:hAnsi="Times New Roman" w:cs="Times New Roman"/>
          <w:sz w:val="24"/>
          <w:szCs w:val="24"/>
        </w:rPr>
        <w:t>. La non-application par le titulaire ou son personnel des mesures de sécurité prévues peut entraîner la résiliation du marché à ses torts dans les conditions définies au présent document.</w:t>
      </w:r>
    </w:p>
    <w:p w:rsidR="00D33B7B" w:rsidRPr="00FC60EC" w:rsidRDefault="00D33B7B" w:rsidP="0014640F">
      <w:pPr>
        <w:autoSpaceDE w:val="0"/>
        <w:autoSpaceDN w:val="0"/>
        <w:adjustRightInd w:val="0"/>
        <w:spacing w:after="0" w:line="240" w:lineRule="auto"/>
        <w:jc w:val="both"/>
        <w:rPr>
          <w:rFonts w:ascii="Times New Roman" w:hAnsi="Times New Roman" w:cs="Times New Roman"/>
          <w:bCs/>
          <w:sz w:val="24"/>
          <w:szCs w:val="24"/>
        </w:rPr>
      </w:pPr>
    </w:p>
    <w:p w:rsidR="00D33B7B" w:rsidRPr="00FC60EC" w:rsidRDefault="00D33B7B" w:rsidP="0014640F">
      <w:pPr>
        <w:autoSpaceDE w:val="0"/>
        <w:autoSpaceDN w:val="0"/>
        <w:adjustRightInd w:val="0"/>
        <w:spacing w:after="0" w:line="240" w:lineRule="auto"/>
        <w:jc w:val="both"/>
        <w:rPr>
          <w:rFonts w:ascii="Times New Roman" w:hAnsi="Times New Roman" w:cs="Times New Roman"/>
          <w:bCs/>
          <w:sz w:val="24"/>
          <w:szCs w:val="24"/>
        </w:rPr>
      </w:pPr>
    </w:p>
    <w:p w:rsidR="0014640F" w:rsidRPr="006F2C52" w:rsidRDefault="0014640F" w:rsidP="0014640F">
      <w:pPr>
        <w:autoSpaceDE w:val="0"/>
        <w:autoSpaceDN w:val="0"/>
        <w:adjustRightInd w:val="0"/>
        <w:spacing w:after="0" w:line="240" w:lineRule="auto"/>
        <w:jc w:val="both"/>
        <w:rPr>
          <w:rFonts w:ascii="Times New Roman" w:hAnsi="Times New Roman" w:cs="Times New Roman"/>
          <w:b/>
          <w:bCs/>
          <w:sz w:val="24"/>
          <w:szCs w:val="24"/>
          <w:u w:val="single"/>
        </w:rPr>
      </w:pPr>
      <w:r w:rsidRPr="006F2C52">
        <w:rPr>
          <w:rFonts w:ascii="Times New Roman" w:hAnsi="Times New Roman" w:cs="Times New Roman"/>
          <w:b/>
          <w:bCs/>
          <w:sz w:val="24"/>
          <w:szCs w:val="24"/>
          <w:u w:val="single"/>
        </w:rPr>
        <w:t>ARTICLE 1</w:t>
      </w:r>
      <w:r w:rsidR="00D33B7B">
        <w:rPr>
          <w:rFonts w:ascii="Times New Roman" w:hAnsi="Times New Roman" w:cs="Times New Roman"/>
          <w:b/>
          <w:bCs/>
          <w:sz w:val="24"/>
          <w:szCs w:val="24"/>
          <w:u w:val="single"/>
        </w:rPr>
        <w:t>2</w:t>
      </w:r>
      <w:r w:rsidRPr="006F2C52">
        <w:rPr>
          <w:rFonts w:ascii="Times New Roman" w:hAnsi="Times New Roman" w:cs="Times New Roman"/>
          <w:b/>
          <w:bCs/>
          <w:sz w:val="24"/>
          <w:szCs w:val="24"/>
          <w:u w:val="single"/>
        </w:rPr>
        <w:t xml:space="preserve"> – MARCHES COMPLEMENTAIRES DE SERVICES</w:t>
      </w: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En application de l’article 30-I-7 du Décret n°2016-360 du 25 mars 2016, le Pouvoir Adjudicateur se réserve la possibilité de négocier ultérieurement avec le titulaire du présent marché, sans publicité préalable et sans mise en concurrence, des marchés de services ayant pour objet la réalisation de prestations similaires à celles qui font l’objet du présent marché passé après mise en concurrence.</w:t>
      </w: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La durée pendant laquelle ces nouveaux marchés pourront être conclus ne pourra pas dépasser trois ans à compter de la notification du présent marché appelé marché initial.</w:t>
      </w:r>
    </w:p>
    <w:p w:rsidR="00D33B7B" w:rsidRPr="0014640F" w:rsidRDefault="00D33B7B" w:rsidP="00D33B7B">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ARTICLE 13</w:t>
      </w:r>
      <w:r w:rsidRPr="0014640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w:t>
      </w:r>
      <w:r w:rsidRPr="0014640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DELAIS - </w:t>
      </w:r>
      <w:r w:rsidRPr="0014640F">
        <w:rPr>
          <w:rFonts w:ascii="Times New Roman" w:hAnsi="Times New Roman" w:cs="Times New Roman"/>
          <w:b/>
          <w:bCs/>
          <w:sz w:val="24"/>
          <w:szCs w:val="24"/>
          <w:u w:val="single"/>
        </w:rPr>
        <w:t>PENALITÉS</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93080B" w:rsidRDefault="00D33B7B" w:rsidP="00D33B7B">
      <w:pPr>
        <w:autoSpaceDE w:val="0"/>
        <w:autoSpaceDN w:val="0"/>
        <w:adjustRightInd w:val="0"/>
        <w:spacing w:after="0" w:line="240" w:lineRule="auto"/>
        <w:jc w:val="both"/>
        <w:rPr>
          <w:rFonts w:ascii="Times New Roman" w:hAnsi="Times New Roman" w:cs="Times New Roman"/>
          <w:b/>
          <w:sz w:val="24"/>
          <w:szCs w:val="24"/>
        </w:rPr>
      </w:pPr>
      <w:r w:rsidRPr="0093080B">
        <w:rPr>
          <w:rFonts w:ascii="Times New Roman" w:hAnsi="Times New Roman" w:cs="Times New Roman"/>
          <w:b/>
          <w:sz w:val="24"/>
          <w:szCs w:val="24"/>
        </w:rPr>
        <w:t>1</w:t>
      </w:r>
      <w:r>
        <w:rPr>
          <w:rFonts w:ascii="Times New Roman" w:hAnsi="Times New Roman" w:cs="Times New Roman"/>
          <w:b/>
          <w:sz w:val="24"/>
          <w:szCs w:val="24"/>
        </w:rPr>
        <w:t>3</w:t>
      </w:r>
      <w:r w:rsidRPr="0093080B">
        <w:rPr>
          <w:rFonts w:ascii="Times New Roman" w:hAnsi="Times New Roman" w:cs="Times New Roman"/>
          <w:b/>
          <w:sz w:val="24"/>
          <w:szCs w:val="24"/>
        </w:rPr>
        <w:t>.1 Vérification et validation des prestations</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93080B" w:rsidRDefault="00D33B7B" w:rsidP="00D33B7B">
      <w:pPr>
        <w:spacing w:after="0"/>
        <w:jc w:val="both"/>
        <w:outlineLvl w:val="1"/>
        <w:rPr>
          <w:rFonts w:ascii="Times New Roman" w:hAnsi="Times New Roman" w:cs="Times New Roman"/>
          <w:sz w:val="24"/>
          <w:szCs w:val="24"/>
        </w:rPr>
      </w:pPr>
      <w:bookmarkStart w:id="8" w:name="_Toc449515589"/>
      <w:r w:rsidRPr="0093080B">
        <w:rPr>
          <w:rFonts w:ascii="Times New Roman" w:hAnsi="Times New Roman" w:cs="Times New Roman"/>
          <w:b/>
          <w:sz w:val="24"/>
          <w:szCs w:val="24"/>
        </w:rPr>
        <w:t>Le titulaire</w:t>
      </w:r>
      <w:r w:rsidRPr="0093080B">
        <w:rPr>
          <w:rFonts w:ascii="Times New Roman" w:hAnsi="Times New Roman" w:cs="Times New Roman"/>
          <w:sz w:val="24"/>
          <w:szCs w:val="24"/>
        </w:rPr>
        <w:t xml:space="preserve"> exécute les prestations concernées </w:t>
      </w:r>
      <w:r w:rsidRPr="0093080B">
        <w:rPr>
          <w:rFonts w:ascii="Times New Roman" w:hAnsi="Times New Roman" w:cs="Times New Roman"/>
          <w:b/>
          <w:sz w:val="24"/>
          <w:szCs w:val="24"/>
        </w:rPr>
        <w:t xml:space="preserve">dans les délais </w:t>
      </w:r>
      <w:r w:rsidRPr="0093080B">
        <w:rPr>
          <w:rFonts w:ascii="Times New Roman" w:hAnsi="Times New Roman" w:cs="Times New Roman"/>
          <w:sz w:val="24"/>
          <w:szCs w:val="24"/>
        </w:rPr>
        <w:t>fixés par les documents contractuels.</w:t>
      </w:r>
      <w:bookmarkEnd w:id="8"/>
    </w:p>
    <w:p w:rsidR="00D33B7B" w:rsidRPr="0013179A" w:rsidRDefault="00D33B7B" w:rsidP="00D33B7B">
      <w:pPr>
        <w:spacing w:after="0"/>
        <w:jc w:val="both"/>
        <w:outlineLvl w:val="1"/>
        <w:rPr>
          <w:rFonts w:ascii="Times New Roman" w:hAnsi="Times New Roman" w:cs="Times New Roman"/>
          <w:sz w:val="24"/>
          <w:szCs w:val="24"/>
        </w:rPr>
      </w:pPr>
    </w:p>
    <w:p w:rsidR="00D33B7B" w:rsidRPr="0093080B" w:rsidRDefault="00D33B7B" w:rsidP="00D33B7B">
      <w:pPr>
        <w:spacing w:after="0"/>
        <w:jc w:val="both"/>
        <w:rPr>
          <w:rFonts w:ascii="Times New Roman" w:hAnsi="Times New Roman" w:cs="Times New Roman"/>
          <w:sz w:val="24"/>
          <w:szCs w:val="24"/>
        </w:rPr>
      </w:pPr>
      <w:r w:rsidRPr="0093080B">
        <w:rPr>
          <w:rFonts w:ascii="Times New Roman" w:hAnsi="Times New Roman" w:cs="Times New Roman"/>
          <w:b/>
          <w:sz w:val="24"/>
          <w:szCs w:val="24"/>
        </w:rPr>
        <w:t>La vérification des prestations</w:t>
      </w:r>
      <w:r w:rsidRPr="0093080B">
        <w:rPr>
          <w:rFonts w:ascii="Times New Roman" w:hAnsi="Times New Roman" w:cs="Times New Roman"/>
          <w:sz w:val="24"/>
          <w:szCs w:val="24"/>
        </w:rPr>
        <w:t xml:space="preserve"> a pour objet de valider la quantité et la qualité des prestations exécutées et/ou des livrables fournis. Ces opérations de vérification seront effectuées par le référent technique de </w:t>
      </w:r>
      <w:r>
        <w:rPr>
          <w:rFonts w:ascii="Times New Roman" w:hAnsi="Times New Roman" w:cs="Times New Roman"/>
          <w:sz w:val="24"/>
          <w:szCs w:val="24"/>
        </w:rPr>
        <w:t>l’IHU</w:t>
      </w:r>
      <w:r w:rsidRPr="0093080B">
        <w:rPr>
          <w:rFonts w:ascii="Times New Roman" w:hAnsi="Times New Roman" w:cs="Times New Roman"/>
          <w:sz w:val="24"/>
          <w:szCs w:val="24"/>
        </w:rPr>
        <w:t xml:space="preserve"> habilité en lieu et place du Représentant </w:t>
      </w:r>
      <w:r>
        <w:rPr>
          <w:rFonts w:ascii="Times New Roman" w:hAnsi="Times New Roman" w:cs="Times New Roman"/>
          <w:sz w:val="24"/>
          <w:szCs w:val="24"/>
        </w:rPr>
        <w:t>de l’IHU</w:t>
      </w:r>
      <w:r w:rsidRPr="0093080B">
        <w:rPr>
          <w:rFonts w:ascii="Times New Roman" w:hAnsi="Times New Roman" w:cs="Times New Roman"/>
          <w:sz w:val="24"/>
          <w:szCs w:val="24"/>
        </w:rPr>
        <w:t xml:space="preserve"> par dérogation à l’article 23.1 du CCAG/FCS</w:t>
      </w:r>
      <w:r>
        <w:rPr>
          <w:rFonts w:ascii="Times New Roman" w:hAnsi="Times New Roman" w:cs="Times New Roman"/>
          <w:sz w:val="24"/>
          <w:szCs w:val="24"/>
        </w:rPr>
        <w:t xml:space="preserve"> 2009</w:t>
      </w:r>
      <w:r w:rsidRPr="0093080B">
        <w:rPr>
          <w:rFonts w:ascii="Times New Roman" w:hAnsi="Times New Roman" w:cs="Times New Roman"/>
          <w:sz w:val="24"/>
          <w:szCs w:val="24"/>
        </w:rPr>
        <w:t>.</w:t>
      </w:r>
    </w:p>
    <w:p w:rsidR="00D33B7B" w:rsidRPr="0093080B" w:rsidRDefault="00D33B7B" w:rsidP="00D33B7B">
      <w:pPr>
        <w:autoSpaceDE w:val="0"/>
        <w:autoSpaceDN w:val="0"/>
        <w:adjustRightInd w:val="0"/>
        <w:spacing w:after="0"/>
        <w:jc w:val="both"/>
        <w:rPr>
          <w:rFonts w:ascii="Times New Roman" w:hAnsi="Times New Roman" w:cs="Times New Roman"/>
          <w:b/>
          <w:sz w:val="24"/>
          <w:szCs w:val="24"/>
        </w:rPr>
      </w:pPr>
    </w:p>
    <w:p w:rsidR="00D33B7B" w:rsidRPr="0093080B" w:rsidRDefault="00D33B7B" w:rsidP="00D33B7B">
      <w:pPr>
        <w:spacing w:after="0"/>
        <w:jc w:val="both"/>
        <w:rPr>
          <w:rFonts w:ascii="Times New Roman" w:hAnsi="Times New Roman" w:cs="Times New Roman"/>
          <w:sz w:val="24"/>
          <w:szCs w:val="24"/>
        </w:rPr>
      </w:pPr>
      <w:r w:rsidRPr="0093080B">
        <w:rPr>
          <w:rFonts w:ascii="Times New Roman" w:hAnsi="Times New Roman" w:cs="Times New Roman"/>
          <w:sz w:val="24"/>
          <w:szCs w:val="24"/>
        </w:rPr>
        <w:t>L’admission, ajournement, réfaction et rejet se font en application du chapitre V et particulièrement de l’article 25 du CCAG-FCS.</w:t>
      </w:r>
    </w:p>
    <w:p w:rsidR="00D33B7B" w:rsidRPr="0093080B" w:rsidRDefault="00D33B7B" w:rsidP="00D33B7B">
      <w:pPr>
        <w:widowControl w:val="0"/>
        <w:adjustRightInd w:val="0"/>
        <w:spacing w:after="0"/>
        <w:jc w:val="both"/>
        <w:rPr>
          <w:rFonts w:ascii="Times New Roman" w:hAnsi="Times New Roman" w:cs="Times New Roman"/>
          <w:sz w:val="24"/>
          <w:szCs w:val="24"/>
        </w:rPr>
      </w:pPr>
      <w:r w:rsidRPr="0093080B">
        <w:rPr>
          <w:rFonts w:ascii="Times New Roman" w:hAnsi="Times New Roman" w:cs="Times New Roman"/>
          <w:b/>
          <w:sz w:val="24"/>
          <w:szCs w:val="24"/>
        </w:rPr>
        <w:t>En cas de non validation</w:t>
      </w:r>
      <w:r w:rsidRPr="0093080B">
        <w:rPr>
          <w:rFonts w:ascii="Times New Roman" w:hAnsi="Times New Roman" w:cs="Times New Roman"/>
          <w:sz w:val="24"/>
          <w:szCs w:val="24"/>
        </w:rPr>
        <w:t xml:space="preserve"> des prestations, l’</w:t>
      </w:r>
      <w:r>
        <w:rPr>
          <w:rFonts w:ascii="Times New Roman" w:hAnsi="Times New Roman" w:cs="Times New Roman"/>
          <w:sz w:val="24"/>
          <w:szCs w:val="24"/>
        </w:rPr>
        <w:t xml:space="preserve">IHU </w:t>
      </w:r>
      <w:r w:rsidRPr="0093080B">
        <w:rPr>
          <w:rFonts w:ascii="Times New Roman" w:hAnsi="Times New Roman" w:cs="Times New Roman"/>
          <w:sz w:val="24"/>
          <w:szCs w:val="24"/>
        </w:rPr>
        <w:t>transmet au titulaire les raisons qui ne lui permettent pas de les valider. Le titulaire</w:t>
      </w:r>
      <w:r>
        <w:rPr>
          <w:rFonts w:ascii="Times New Roman" w:hAnsi="Times New Roman" w:cs="Times New Roman"/>
          <w:sz w:val="24"/>
          <w:szCs w:val="24"/>
        </w:rPr>
        <w:t xml:space="preserve"> prépare, dans un délai fixé avec l’acheteur</w:t>
      </w:r>
      <w:r w:rsidRPr="0093080B">
        <w:rPr>
          <w:rFonts w:ascii="Times New Roman" w:hAnsi="Times New Roman" w:cs="Times New Roman"/>
          <w:sz w:val="24"/>
          <w:szCs w:val="24"/>
        </w:rPr>
        <w:t>, les solutions susceptibles de mener à la bonne réalisa</w:t>
      </w:r>
      <w:r>
        <w:rPr>
          <w:rFonts w:ascii="Times New Roman" w:hAnsi="Times New Roman" w:cs="Times New Roman"/>
          <w:sz w:val="24"/>
          <w:szCs w:val="24"/>
        </w:rPr>
        <w:t>tion des prestations demandées.</w:t>
      </w:r>
    </w:p>
    <w:p w:rsidR="00D33B7B" w:rsidRDefault="00D33B7B" w:rsidP="00D33B7B">
      <w:pPr>
        <w:spacing w:after="0"/>
        <w:jc w:val="both"/>
        <w:rPr>
          <w:rFonts w:ascii="Times New Roman" w:hAnsi="Times New Roman" w:cs="Times New Roman"/>
          <w:sz w:val="24"/>
          <w:szCs w:val="24"/>
        </w:rPr>
      </w:pPr>
      <w:r w:rsidRPr="0093080B">
        <w:rPr>
          <w:rFonts w:ascii="Times New Roman" w:hAnsi="Times New Roman" w:cs="Times New Roman"/>
          <w:b/>
          <w:sz w:val="24"/>
          <w:szCs w:val="24"/>
        </w:rPr>
        <w:t>En cas de validation des prestations</w:t>
      </w:r>
      <w:r w:rsidRPr="0093080B">
        <w:rPr>
          <w:rFonts w:ascii="Times New Roman" w:hAnsi="Times New Roman" w:cs="Times New Roman"/>
          <w:sz w:val="24"/>
          <w:szCs w:val="24"/>
        </w:rPr>
        <w:t xml:space="preserve">, </w:t>
      </w:r>
      <w:r>
        <w:rPr>
          <w:rFonts w:ascii="Times New Roman" w:hAnsi="Times New Roman" w:cs="Times New Roman"/>
          <w:sz w:val="24"/>
          <w:szCs w:val="24"/>
        </w:rPr>
        <w:t>le bon de livraison est validé par l’acheteur.</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236BDD" w:rsidRDefault="00D33B7B" w:rsidP="00D33B7B">
      <w:pPr>
        <w:autoSpaceDE w:val="0"/>
        <w:autoSpaceDN w:val="0"/>
        <w:adjustRightInd w:val="0"/>
        <w:spacing w:after="0" w:line="240" w:lineRule="auto"/>
        <w:jc w:val="both"/>
        <w:rPr>
          <w:rFonts w:ascii="Times New Roman" w:hAnsi="Times New Roman" w:cs="Times New Roman"/>
          <w:b/>
          <w:sz w:val="24"/>
          <w:szCs w:val="24"/>
        </w:rPr>
      </w:pPr>
      <w:r w:rsidRPr="00236BDD">
        <w:rPr>
          <w:rFonts w:ascii="Times New Roman" w:hAnsi="Times New Roman" w:cs="Times New Roman"/>
          <w:b/>
          <w:sz w:val="24"/>
          <w:szCs w:val="24"/>
        </w:rPr>
        <w:t>1</w:t>
      </w:r>
      <w:r>
        <w:rPr>
          <w:rFonts w:ascii="Times New Roman" w:hAnsi="Times New Roman" w:cs="Times New Roman"/>
          <w:b/>
          <w:sz w:val="24"/>
          <w:szCs w:val="24"/>
        </w:rPr>
        <w:t>3</w:t>
      </w:r>
      <w:r w:rsidRPr="00236BDD">
        <w:rPr>
          <w:rFonts w:ascii="Times New Roman" w:hAnsi="Times New Roman" w:cs="Times New Roman"/>
          <w:b/>
          <w:sz w:val="24"/>
          <w:szCs w:val="24"/>
        </w:rPr>
        <w:t>.</w:t>
      </w:r>
      <w:r>
        <w:rPr>
          <w:rFonts w:ascii="Times New Roman" w:hAnsi="Times New Roman" w:cs="Times New Roman"/>
          <w:b/>
          <w:sz w:val="24"/>
          <w:szCs w:val="24"/>
        </w:rPr>
        <w:t>2</w:t>
      </w:r>
      <w:r w:rsidRPr="00236BDD">
        <w:rPr>
          <w:rFonts w:ascii="Times New Roman" w:hAnsi="Times New Roman" w:cs="Times New Roman"/>
          <w:b/>
          <w:sz w:val="24"/>
          <w:szCs w:val="24"/>
        </w:rPr>
        <w:t xml:space="preserve"> Délai d’exécution des bons de commandes</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524845" w:rsidRDefault="00D33B7B" w:rsidP="00D33B7B">
      <w:pPr>
        <w:pStyle w:val="Corpsdetexte"/>
        <w:rPr>
          <w:szCs w:val="24"/>
        </w:rPr>
      </w:pPr>
      <w:r w:rsidRPr="00524845">
        <w:rPr>
          <w:szCs w:val="24"/>
        </w:rPr>
        <w:t>Le délai d’exécution des prestations est celui sur lequel le candidat s’est engagé dans son offre.</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236BDD" w:rsidRDefault="00D33B7B" w:rsidP="00D33B7B">
      <w:pPr>
        <w:autoSpaceDE w:val="0"/>
        <w:autoSpaceDN w:val="0"/>
        <w:adjustRightInd w:val="0"/>
        <w:spacing w:after="0" w:line="240" w:lineRule="auto"/>
        <w:jc w:val="both"/>
        <w:rPr>
          <w:rFonts w:ascii="Times New Roman" w:hAnsi="Times New Roman" w:cs="Times New Roman"/>
          <w:b/>
          <w:sz w:val="24"/>
          <w:szCs w:val="24"/>
        </w:rPr>
      </w:pPr>
      <w:r w:rsidRPr="00236BDD">
        <w:rPr>
          <w:rFonts w:ascii="Times New Roman" w:hAnsi="Times New Roman" w:cs="Times New Roman"/>
          <w:b/>
          <w:sz w:val="24"/>
          <w:szCs w:val="24"/>
        </w:rPr>
        <w:t>1</w:t>
      </w:r>
      <w:r>
        <w:rPr>
          <w:rFonts w:ascii="Times New Roman" w:hAnsi="Times New Roman" w:cs="Times New Roman"/>
          <w:b/>
          <w:sz w:val="24"/>
          <w:szCs w:val="24"/>
        </w:rPr>
        <w:t>3</w:t>
      </w:r>
      <w:r w:rsidRPr="00236BDD">
        <w:rPr>
          <w:rFonts w:ascii="Times New Roman" w:hAnsi="Times New Roman" w:cs="Times New Roman"/>
          <w:b/>
          <w:sz w:val="24"/>
          <w:szCs w:val="24"/>
        </w:rPr>
        <w:t>.</w:t>
      </w:r>
      <w:r>
        <w:rPr>
          <w:rFonts w:ascii="Times New Roman" w:hAnsi="Times New Roman" w:cs="Times New Roman"/>
          <w:b/>
          <w:sz w:val="24"/>
          <w:szCs w:val="24"/>
        </w:rPr>
        <w:t>3</w:t>
      </w:r>
      <w:r w:rsidRPr="00236BDD">
        <w:rPr>
          <w:rFonts w:ascii="Times New Roman" w:hAnsi="Times New Roman" w:cs="Times New Roman"/>
          <w:b/>
          <w:sz w:val="24"/>
          <w:szCs w:val="24"/>
        </w:rPr>
        <w:t xml:space="preserve"> Pénalités</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14640F" w:rsidRDefault="00D33B7B" w:rsidP="00D33B7B">
      <w:pPr>
        <w:autoSpaceDE w:val="0"/>
        <w:autoSpaceDN w:val="0"/>
        <w:adjustRightInd w:val="0"/>
        <w:spacing w:after="0" w:line="240" w:lineRule="auto"/>
        <w:jc w:val="both"/>
        <w:rPr>
          <w:rFonts w:ascii="Times New Roman" w:hAnsi="Times New Roman" w:cs="Times New Roman"/>
          <w:sz w:val="24"/>
          <w:szCs w:val="24"/>
        </w:rPr>
      </w:pPr>
      <w:r w:rsidRPr="0014640F">
        <w:rPr>
          <w:rFonts w:ascii="Times New Roman" w:hAnsi="Times New Roman" w:cs="Times New Roman"/>
          <w:sz w:val="24"/>
          <w:szCs w:val="24"/>
        </w:rPr>
        <w:t>Les pénalités de retard sont celles prévues à l’article 14 du CCAG. Elles commenceront à</w:t>
      </w:r>
      <w:r>
        <w:rPr>
          <w:rFonts w:ascii="Times New Roman" w:hAnsi="Times New Roman" w:cs="Times New Roman"/>
          <w:sz w:val="24"/>
          <w:szCs w:val="24"/>
        </w:rPr>
        <w:t xml:space="preserve"> </w:t>
      </w:r>
      <w:r w:rsidRPr="0014640F">
        <w:rPr>
          <w:rFonts w:ascii="Times New Roman" w:hAnsi="Times New Roman" w:cs="Times New Roman"/>
          <w:sz w:val="24"/>
          <w:szCs w:val="24"/>
        </w:rPr>
        <w:t>courir dès lors que le délai prévu pour la mise en ordre de marche sera dépassé.</w:t>
      </w:r>
    </w:p>
    <w:p w:rsidR="00D33B7B" w:rsidRDefault="00D33B7B" w:rsidP="00D33B7B">
      <w:pPr>
        <w:autoSpaceDE w:val="0"/>
        <w:autoSpaceDN w:val="0"/>
        <w:adjustRightInd w:val="0"/>
        <w:spacing w:after="0" w:line="240" w:lineRule="auto"/>
        <w:jc w:val="both"/>
        <w:rPr>
          <w:rFonts w:ascii="Times New Roman" w:hAnsi="Times New Roman" w:cs="Times New Roman"/>
          <w:bCs/>
          <w:sz w:val="24"/>
          <w:szCs w:val="24"/>
        </w:rPr>
      </w:pPr>
    </w:p>
    <w:p w:rsidR="00D33B7B" w:rsidRPr="008267C0" w:rsidRDefault="00D33B7B" w:rsidP="00D33B7B">
      <w:pPr>
        <w:spacing w:after="0"/>
        <w:jc w:val="both"/>
        <w:rPr>
          <w:rFonts w:ascii="Times New Roman" w:eastAsia="Calibri" w:hAnsi="Times New Roman" w:cs="Times New Roman"/>
          <w:sz w:val="24"/>
          <w:szCs w:val="24"/>
        </w:rPr>
      </w:pPr>
      <w:r w:rsidRPr="008267C0">
        <w:rPr>
          <w:rFonts w:ascii="Times New Roman" w:eastAsia="Calibri" w:hAnsi="Times New Roman" w:cs="Times New Roman"/>
          <w:sz w:val="24"/>
          <w:szCs w:val="24"/>
        </w:rPr>
        <w:t>Le titulaire est dégagé de toute responsabilité si les retards sont la conséquence de faits relevant de la force majeure ou de cas fortuits, dans les termes de l'article 1218 du Code civil, et de faits qui engagent la responsabilité de l’</w:t>
      </w:r>
      <w:r>
        <w:rPr>
          <w:rFonts w:ascii="Times New Roman" w:hAnsi="Times New Roman" w:cs="Times New Roman"/>
          <w:sz w:val="24"/>
          <w:szCs w:val="24"/>
        </w:rPr>
        <w:t>IHU</w:t>
      </w:r>
      <w:r w:rsidRPr="008267C0">
        <w:rPr>
          <w:rFonts w:ascii="Times New Roman" w:eastAsia="Calibri" w:hAnsi="Times New Roman" w:cs="Times New Roman"/>
          <w:sz w:val="24"/>
          <w:szCs w:val="24"/>
        </w:rPr>
        <w:t>.</w:t>
      </w:r>
    </w:p>
    <w:p w:rsidR="00D33B7B" w:rsidRPr="008267C0" w:rsidRDefault="00D33B7B" w:rsidP="00D33B7B">
      <w:pPr>
        <w:spacing w:after="0"/>
        <w:jc w:val="both"/>
        <w:rPr>
          <w:rFonts w:ascii="Times New Roman" w:eastAsia="Calibri" w:hAnsi="Times New Roman" w:cs="Times New Roman"/>
          <w:sz w:val="24"/>
          <w:szCs w:val="24"/>
        </w:rPr>
      </w:pPr>
    </w:p>
    <w:p w:rsidR="00D33B7B" w:rsidRPr="008267C0" w:rsidRDefault="00D33B7B" w:rsidP="00D33B7B">
      <w:pPr>
        <w:spacing w:after="0"/>
        <w:jc w:val="both"/>
        <w:rPr>
          <w:rFonts w:ascii="Times New Roman" w:eastAsia="Calibri" w:hAnsi="Times New Roman" w:cs="Times New Roman"/>
          <w:sz w:val="24"/>
          <w:szCs w:val="24"/>
        </w:rPr>
      </w:pPr>
      <w:r w:rsidRPr="008267C0">
        <w:rPr>
          <w:rFonts w:ascii="Times New Roman" w:eastAsia="Calibri" w:hAnsi="Times New Roman" w:cs="Times New Roman"/>
          <w:sz w:val="24"/>
          <w:szCs w:val="24"/>
        </w:rPr>
        <w:t xml:space="preserve">En cas de difficultés dans l’exécution des prestations, le titulaire en avertit le service concerné </w:t>
      </w:r>
      <w:r>
        <w:rPr>
          <w:rFonts w:ascii="Times New Roman" w:hAnsi="Times New Roman" w:cs="Times New Roman"/>
          <w:sz w:val="24"/>
          <w:szCs w:val="24"/>
        </w:rPr>
        <w:t>de l’IHU</w:t>
      </w:r>
      <w:r w:rsidRPr="008267C0">
        <w:rPr>
          <w:rFonts w:ascii="Times New Roman" w:eastAsia="Calibri" w:hAnsi="Times New Roman" w:cs="Times New Roman"/>
          <w:sz w:val="24"/>
          <w:szCs w:val="24"/>
        </w:rPr>
        <w:t xml:space="preserve"> dans les plus brefs délais par un courrier motivé explicitant la nature de ces difficultés.</w:t>
      </w:r>
    </w:p>
    <w:p w:rsidR="00D33B7B" w:rsidRDefault="00D33B7B" w:rsidP="00D33B7B">
      <w:pPr>
        <w:autoSpaceDE w:val="0"/>
        <w:autoSpaceDN w:val="0"/>
        <w:adjustRightInd w:val="0"/>
        <w:spacing w:after="0" w:line="240" w:lineRule="auto"/>
        <w:jc w:val="both"/>
        <w:rPr>
          <w:rFonts w:ascii="Times New Roman" w:hAnsi="Times New Roman" w:cs="Times New Roman"/>
          <w:bCs/>
          <w:sz w:val="24"/>
          <w:szCs w:val="24"/>
        </w:rPr>
      </w:pPr>
    </w:p>
    <w:p w:rsidR="00D33B7B" w:rsidRPr="00236BDD" w:rsidRDefault="00D33B7B" w:rsidP="00D33B7B">
      <w:pPr>
        <w:autoSpaceDE w:val="0"/>
        <w:autoSpaceDN w:val="0"/>
        <w:adjustRightInd w:val="0"/>
        <w:spacing w:after="0" w:line="240" w:lineRule="auto"/>
        <w:jc w:val="both"/>
        <w:rPr>
          <w:rFonts w:ascii="Times New Roman" w:hAnsi="Times New Roman" w:cs="Times New Roman"/>
          <w:b/>
          <w:bCs/>
          <w:sz w:val="24"/>
          <w:szCs w:val="24"/>
        </w:rPr>
      </w:pPr>
      <w:r w:rsidRPr="00236BDD">
        <w:rPr>
          <w:rFonts w:ascii="Times New Roman" w:hAnsi="Times New Roman" w:cs="Times New Roman"/>
          <w:b/>
          <w:bCs/>
          <w:sz w:val="24"/>
          <w:szCs w:val="24"/>
        </w:rPr>
        <w:t>1</w:t>
      </w:r>
      <w:r>
        <w:rPr>
          <w:rFonts w:ascii="Times New Roman" w:hAnsi="Times New Roman" w:cs="Times New Roman"/>
          <w:b/>
          <w:bCs/>
          <w:sz w:val="24"/>
          <w:szCs w:val="24"/>
        </w:rPr>
        <w:t>3</w:t>
      </w:r>
      <w:r w:rsidRPr="00236BDD">
        <w:rPr>
          <w:rFonts w:ascii="Times New Roman" w:hAnsi="Times New Roman" w:cs="Times New Roman"/>
          <w:b/>
          <w:bCs/>
          <w:sz w:val="24"/>
          <w:szCs w:val="24"/>
        </w:rPr>
        <w:t>.</w:t>
      </w:r>
      <w:r>
        <w:rPr>
          <w:rFonts w:ascii="Times New Roman" w:hAnsi="Times New Roman" w:cs="Times New Roman"/>
          <w:b/>
          <w:bCs/>
          <w:sz w:val="24"/>
          <w:szCs w:val="24"/>
        </w:rPr>
        <w:t>4</w:t>
      </w:r>
      <w:r w:rsidRPr="00236BDD">
        <w:rPr>
          <w:rFonts w:ascii="Times New Roman" w:hAnsi="Times New Roman" w:cs="Times New Roman"/>
          <w:b/>
          <w:bCs/>
          <w:sz w:val="24"/>
          <w:szCs w:val="24"/>
        </w:rPr>
        <w:t xml:space="preserve"> Exécution des prestations par un tiers au frais et risques du titulaire défaillant</w:t>
      </w:r>
    </w:p>
    <w:p w:rsidR="00D33B7B" w:rsidRDefault="00D33B7B" w:rsidP="00D33B7B">
      <w:pPr>
        <w:autoSpaceDE w:val="0"/>
        <w:autoSpaceDN w:val="0"/>
        <w:adjustRightInd w:val="0"/>
        <w:spacing w:after="0" w:line="240" w:lineRule="auto"/>
        <w:jc w:val="both"/>
        <w:rPr>
          <w:rFonts w:ascii="Times New Roman" w:hAnsi="Times New Roman" w:cs="Times New Roman"/>
          <w:bCs/>
          <w:sz w:val="24"/>
          <w:szCs w:val="24"/>
        </w:rPr>
      </w:pPr>
    </w:p>
    <w:p w:rsidR="00D33B7B" w:rsidRDefault="00D33B7B" w:rsidP="00D33B7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L’article 36 du CCAG FCS de 2009 – Chapitre 6 dispose :</w:t>
      </w:r>
    </w:p>
    <w:p w:rsidR="00D33B7B" w:rsidRDefault="00D33B7B" w:rsidP="00D33B7B">
      <w:pPr>
        <w:autoSpaceDE w:val="0"/>
        <w:autoSpaceDN w:val="0"/>
        <w:adjustRightInd w:val="0"/>
        <w:spacing w:after="0" w:line="240" w:lineRule="auto"/>
        <w:jc w:val="both"/>
        <w:rPr>
          <w:rFonts w:ascii="Times New Roman" w:hAnsi="Times New Roman" w:cs="Times New Roman"/>
          <w:bCs/>
          <w:sz w:val="24"/>
          <w:szCs w:val="24"/>
        </w:rPr>
      </w:pPr>
    </w:p>
    <w:p w:rsidR="00D33B7B" w:rsidRPr="0011266C" w:rsidRDefault="00D33B7B" w:rsidP="00D33B7B">
      <w:pPr>
        <w:pStyle w:val="NormalWeb"/>
        <w:shd w:val="clear" w:color="auto" w:fill="FFFFFF"/>
        <w:spacing w:after="0"/>
        <w:jc w:val="both"/>
        <w:rPr>
          <w:i/>
        </w:rPr>
      </w:pPr>
      <w:r w:rsidRPr="0011266C">
        <w:t>« </w:t>
      </w:r>
      <w:r w:rsidRPr="0011266C">
        <w:rPr>
          <w:i/>
        </w:rPr>
        <w:t>36.1. Le pouvoir adjudicateur peut faire procéder par un tiers à l’exécution des prestations prévues par le marché, aux frais et risques du titulaire, soit en cas d’inexécution par ce dernier d’une prestation qui, par sa nature, ne peut souffrir aucun retard, soit en cas de résiliation du marché prononcée aux torts du titulaire.</w:t>
      </w:r>
    </w:p>
    <w:p w:rsidR="00D33B7B" w:rsidRPr="0011266C" w:rsidRDefault="00D33B7B" w:rsidP="00D33B7B">
      <w:pPr>
        <w:pStyle w:val="NormalWeb"/>
        <w:shd w:val="clear" w:color="auto" w:fill="FFFFFF"/>
        <w:spacing w:after="0"/>
        <w:jc w:val="both"/>
      </w:pPr>
    </w:p>
    <w:p w:rsidR="00D33B7B" w:rsidRPr="0011266C" w:rsidRDefault="00D33B7B" w:rsidP="00D33B7B">
      <w:pPr>
        <w:pStyle w:val="NormalWeb"/>
        <w:shd w:val="clear" w:color="auto" w:fill="FFFFFF"/>
        <w:spacing w:after="0"/>
        <w:jc w:val="both"/>
        <w:rPr>
          <w:i/>
        </w:rPr>
      </w:pPr>
      <w:r w:rsidRPr="0011266C">
        <w:rPr>
          <w:i/>
        </w:rPr>
        <w:lastRenderedPageBreak/>
        <w:t>36.2. S’il n’est pas possible au pouvoir adjudicateur de se procurer, dans des conditions acceptables, des prestations exactement conformes à celles dont l’exécution est prévue dans les documents particuliers du marché, il peut y substituer des prestations équivalentes.</w:t>
      </w:r>
    </w:p>
    <w:p w:rsidR="00D33B7B" w:rsidRPr="0011266C" w:rsidRDefault="00D33B7B" w:rsidP="00D33B7B">
      <w:pPr>
        <w:pStyle w:val="NormalWeb"/>
        <w:shd w:val="clear" w:color="auto" w:fill="FFFFFF"/>
        <w:spacing w:after="0"/>
        <w:jc w:val="both"/>
        <w:rPr>
          <w:i/>
        </w:rPr>
      </w:pPr>
    </w:p>
    <w:p w:rsidR="00D33B7B" w:rsidRPr="0011266C" w:rsidRDefault="00D33B7B" w:rsidP="00D33B7B">
      <w:pPr>
        <w:pStyle w:val="NormalWeb"/>
        <w:shd w:val="clear" w:color="auto" w:fill="FFFFFF"/>
        <w:spacing w:after="0"/>
        <w:jc w:val="both"/>
        <w:rPr>
          <w:i/>
        </w:rPr>
      </w:pPr>
      <w:r w:rsidRPr="0011266C">
        <w:rPr>
          <w:i/>
        </w:rPr>
        <w:t>36.3. Le titulaire du marché résilié n’est pas admis à prendre part, ni directement ni indirectement, à l’exécution des prestations effectuées à ses frais et risques. Il doit cependant fournir toutes informations recueillies et moyens mis en œuvre dans le cadre de l’exécution du marché initial et qui seraient nécessaires à l’exécution de ce marché par le tiers désigné par le pouvoir adjudicateur.</w:t>
      </w:r>
    </w:p>
    <w:p w:rsidR="00B90DDF" w:rsidRPr="0011266C" w:rsidRDefault="00B90DDF" w:rsidP="00D33B7B">
      <w:pPr>
        <w:pStyle w:val="NormalWeb"/>
        <w:shd w:val="clear" w:color="auto" w:fill="FFFFFF"/>
        <w:spacing w:after="0"/>
        <w:jc w:val="both"/>
      </w:pPr>
    </w:p>
    <w:p w:rsidR="00D33B7B" w:rsidRPr="0011266C" w:rsidRDefault="00D33B7B" w:rsidP="00D33B7B">
      <w:pPr>
        <w:pStyle w:val="NormalWeb"/>
        <w:shd w:val="clear" w:color="auto" w:fill="FFFFFF"/>
        <w:spacing w:after="0"/>
        <w:jc w:val="both"/>
      </w:pPr>
      <w:r w:rsidRPr="0011266C">
        <w:rPr>
          <w:i/>
        </w:rPr>
        <w:t>36.4. L’augmentation des dépenses, par rapport aux prix du marché, résultant de l’exécution des prestations aux frais et risques du titulaire, est à la charge du titulaire. La diminution des dépenses ne lui profite pas</w:t>
      </w:r>
      <w:r w:rsidRPr="0011266C">
        <w:t>. »</w:t>
      </w:r>
    </w:p>
    <w:p w:rsidR="0014640F" w:rsidRDefault="0014640F" w:rsidP="0014640F">
      <w:pPr>
        <w:autoSpaceDE w:val="0"/>
        <w:autoSpaceDN w:val="0"/>
        <w:adjustRightInd w:val="0"/>
        <w:spacing w:after="0" w:line="240" w:lineRule="auto"/>
        <w:jc w:val="both"/>
        <w:rPr>
          <w:rFonts w:ascii="Times New Roman" w:hAnsi="Times New Roman" w:cs="Times New Roman"/>
          <w:bCs/>
          <w:sz w:val="24"/>
          <w:szCs w:val="24"/>
        </w:rPr>
      </w:pPr>
    </w:p>
    <w:p w:rsidR="00D33B7B" w:rsidRPr="006F2C52" w:rsidRDefault="00D33B7B" w:rsidP="0014640F">
      <w:pPr>
        <w:autoSpaceDE w:val="0"/>
        <w:autoSpaceDN w:val="0"/>
        <w:adjustRightInd w:val="0"/>
        <w:spacing w:after="0" w:line="240" w:lineRule="auto"/>
        <w:jc w:val="both"/>
        <w:rPr>
          <w:rFonts w:ascii="Times New Roman" w:hAnsi="Times New Roman" w:cs="Times New Roman"/>
          <w:bCs/>
          <w:sz w:val="24"/>
          <w:szCs w:val="24"/>
        </w:rPr>
      </w:pPr>
    </w:p>
    <w:p w:rsidR="0014640F" w:rsidRPr="006F2C52" w:rsidRDefault="00D33B7B" w:rsidP="0014640F">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ARTICLE 14</w:t>
      </w:r>
      <w:r w:rsidR="0014640F" w:rsidRPr="006F2C52">
        <w:rPr>
          <w:rFonts w:ascii="Times New Roman" w:hAnsi="Times New Roman" w:cs="Times New Roman"/>
          <w:b/>
          <w:bCs/>
          <w:sz w:val="24"/>
          <w:szCs w:val="24"/>
          <w:u w:val="single"/>
        </w:rPr>
        <w:t xml:space="preserve"> - RESILIATION</w:t>
      </w: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présent marché est résiliable dans les conditions prévues au chapitre VI du CCAG.</w:t>
      </w:r>
    </w:p>
    <w:p w:rsidR="0014640F" w:rsidRDefault="00D33B7B" w:rsidP="00D33B7B">
      <w:pPr>
        <w:spacing w:after="0"/>
        <w:jc w:val="both"/>
        <w:rPr>
          <w:rFonts w:ascii="Times New Roman" w:eastAsia="Calibri" w:hAnsi="Times New Roman" w:cs="Times New Roman"/>
          <w:sz w:val="24"/>
          <w:szCs w:val="24"/>
        </w:rPr>
      </w:pPr>
      <w:r w:rsidRPr="00916783">
        <w:rPr>
          <w:rFonts w:ascii="Times New Roman" w:eastAsia="Calibri" w:hAnsi="Times New Roman" w:cs="Times New Roman"/>
          <w:sz w:val="24"/>
          <w:szCs w:val="24"/>
        </w:rPr>
        <w:t>La résiliation prend effet à la date fixée dans la décision, ou à défaut à la date de sa notification.</w:t>
      </w:r>
    </w:p>
    <w:p w:rsidR="00621C20" w:rsidRDefault="00621C20" w:rsidP="00D33B7B">
      <w:pPr>
        <w:spacing w:after="0"/>
        <w:jc w:val="both"/>
        <w:rPr>
          <w:rFonts w:ascii="Times New Roman" w:eastAsia="Calibri" w:hAnsi="Times New Roman" w:cs="Times New Roman"/>
          <w:sz w:val="24"/>
          <w:szCs w:val="24"/>
        </w:rPr>
      </w:pPr>
    </w:p>
    <w:p w:rsidR="00D33B7B" w:rsidRPr="00630278" w:rsidRDefault="00D33B7B" w:rsidP="00D33B7B">
      <w:pPr>
        <w:jc w:val="both"/>
        <w:rPr>
          <w:rFonts w:ascii="Times New Roman" w:eastAsia="Calibri" w:hAnsi="Times New Roman" w:cs="Times New Roman"/>
          <w:b/>
          <w:sz w:val="24"/>
          <w:szCs w:val="24"/>
        </w:rPr>
      </w:pPr>
      <w:r w:rsidRPr="00630278">
        <w:rPr>
          <w:rFonts w:ascii="Times New Roman" w:eastAsia="Calibri" w:hAnsi="Times New Roman" w:cs="Times New Roman"/>
          <w:b/>
          <w:sz w:val="24"/>
          <w:szCs w:val="24"/>
          <w:u w:val="single"/>
        </w:rPr>
        <w:t>Résiliation pour faute</w:t>
      </w:r>
      <w:r w:rsidRPr="00630278">
        <w:rPr>
          <w:rFonts w:ascii="Times New Roman" w:eastAsia="Calibri" w:hAnsi="Times New Roman" w:cs="Times New Roman"/>
          <w:b/>
          <w:sz w:val="24"/>
          <w:szCs w:val="24"/>
        </w:rPr>
        <w:t> :</w:t>
      </w:r>
    </w:p>
    <w:p w:rsidR="00D33B7B" w:rsidRPr="00630278" w:rsidRDefault="00D33B7B" w:rsidP="00D33B7B">
      <w:pPr>
        <w:autoSpaceDE w:val="0"/>
        <w:autoSpaceDN w:val="0"/>
        <w:spacing w:after="0"/>
        <w:jc w:val="both"/>
        <w:rPr>
          <w:rFonts w:ascii="Times New Roman" w:eastAsia="Calibri" w:hAnsi="Times New Roman" w:cs="Times New Roman"/>
          <w:sz w:val="24"/>
          <w:szCs w:val="24"/>
        </w:rPr>
      </w:pPr>
      <w:r w:rsidRPr="00630278">
        <w:rPr>
          <w:rFonts w:ascii="Times New Roman" w:eastAsia="Calibri" w:hAnsi="Times New Roman" w:cs="Times New Roman"/>
          <w:sz w:val="24"/>
          <w:szCs w:val="24"/>
        </w:rPr>
        <w:t xml:space="preserve">En plus des cas prévus par l’article 32 du CCAG-FCS, le marché pourra aussi être résilié par </w:t>
      </w:r>
      <w:r>
        <w:rPr>
          <w:rFonts w:ascii="Times New Roman" w:hAnsi="Times New Roman" w:cs="Times New Roman"/>
          <w:sz w:val="24"/>
          <w:szCs w:val="24"/>
        </w:rPr>
        <w:t>l’acheteur</w:t>
      </w:r>
      <w:r w:rsidRPr="00630278">
        <w:rPr>
          <w:rFonts w:ascii="Times New Roman" w:eastAsia="Calibri" w:hAnsi="Times New Roman" w:cs="Times New Roman"/>
          <w:sz w:val="24"/>
          <w:szCs w:val="24"/>
        </w:rPr>
        <w:t xml:space="preserve"> pour faute du titulaire en cas d’inexécution, de mauvaise exécution, de non-respect ou violations d’une ou de plusieurs prescriptions contractuelles.</w:t>
      </w:r>
    </w:p>
    <w:p w:rsidR="00D33B7B" w:rsidRPr="00630278" w:rsidRDefault="00D33B7B" w:rsidP="00D33B7B">
      <w:pPr>
        <w:autoSpaceDE w:val="0"/>
        <w:autoSpaceDN w:val="0"/>
        <w:spacing w:after="0"/>
        <w:jc w:val="both"/>
        <w:rPr>
          <w:rFonts w:ascii="Times New Roman" w:eastAsia="Calibri" w:hAnsi="Times New Roman" w:cs="Times New Roman"/>
          <w:sz w:val="24"/>
          <w:szCs w:val="24"/>
        </w:rPr>
      </w:pPr>
      <w:r w:rsidRPr="00630278">
        <w:rPr>
          <w:rFonts w:ascii="Times New Roman" w:eastAsia="Calibri" w:hAnsi="Times New Roman" w:cs="Times New Roman"/>
          <w:sz w:val="24"/>
          <w:szCs w:val="24"/>
        </w:rPr>
        <w:t>L’</w:t>
      </w:r>
      <w:r>
        <w:rPr>
          <w:rFonts w:ascii="Times New Roman" w:hAnsi="Times New Roman" w:cs="Times New Roman"/>
          <w:sz w:val="24"/>
          <w:szCs w:val="24"/>
        </w:rPr>
        <w:t>IHU</w:t>
      </w:r>
      <w:r w:rsidRPr="00630278">
        <w:rPr>
          <w:rFonts w:ascii="Times New Roman" w:eastAsia="Calibri" w:hAnsi="Times New Roman" w:cs="Times New Roman"/>
          <w:sz w:val="24"/>
          <w:szCs w:val="24"/>
        </w:rPr>
        <w:t xml:space="preserve"> signale les défaillances au titulaire </w:t>
      </w:r>
      <w:r w:rsidRPr="00630278">
        <w:rPr>
          <w:rFonts w:ascii="Times New Roman" w:eastAsia="Calibri" w:hAnsi="Times New Roman" w:cs="Times New Roman"/>
          <w:b/>
          <w:sz w:val="24"/>
          <w:szCs w:val="24"/>
        </w:rPr>
        <w:t>par lettre recommandée avec accusé de réception</w:t>
      </w:r>
      <w:r w:rsidRPr="00630278">
        <w:rPr>
          <w:rFonts w:ascii="Times New Roman" w:eastAsia="Calibri" w:hAnsi="Times New Roman" w:cs="Times New Roman"/>
          <w:sz w:val="24"/>
          <w:szCs w:val="24"/>
        </w:rPr>
        <w:t xml:space="preserve">. Ce courrier a valeur de mise en demeure. Le titulaire a </w:t>
      </w:r>
      <w:r w:rsidRPr="00630278">
        <w:rPr>
          <w:rFonts w:ascii="Times New Roman" w:eastAsia="Calibri" w:hAnsi="Times New Roman" w:cs="Times New Roman"/>
          <w:b/>
          <w:sz w:val="24"/>
          <w:szCs w:val="24"/>
        </w:rPr>
        <w:t>15 jours pour présenter ses observations</w:t>
      </w:r>
      <w:r w:rsidRPr="00630278">
        <w:rPr>
          <w:rFonts w:ascii="Times New Roman" w:eastAsia="Calibri" w:hAnsi="Times New Roman" w:cs="Times New Roman"/>
          <w:sz w:val="24"/>
          <w:szCs w:val="24"/>
        </w:rPr>
        <w:t>, ainsi que le cas échéant, les conditions et les moyens qu’il entend mettre en œuvre pour respecter ses engagements.</w:t>
      </w:r>
    </w:p>
    <w:p w:rsidR="00D33B7B" w:rsidRPr="00630278" w:rsidRDefault="00D33B7B" w:rsidP="00D33B7B">
      <w:pPr>
        <w:autoSpaceDE w:val="0"/>
        <w:autoSpaceDN w:val="0"/>
        <w:spacing w:after="0"/>
        <w:jc w:val="both"/>
        <w:rPr>
          <w:rFonts w:ascii="Times New Roman" w:eastAsia="Calibri" w:hAnsi="Times New Roman" w:cs="Times New Roman"/>
          <w:sz w:val="24"/>
          <w:szCs w:val="24"/>
        </w:rPr>
      </w:pPr>
      <w:r w:rsidRPr="00630278">
        <w:rPr>
          <w:rFonts w:ascii="Times New Roman" w:eastAsia="Calibri" w:hAnsi="Times New Roman" w:cs="Times New Roman"/>
          <w:sz w:val="24"/>
          <w:szCs w:val="24"/>
        </w:rPr>
        <w:t>Passé ce délai, ou si l’</w:t>
      </w:r>
      <w:r>
        <w:rPr>
          <w:rFonts w:ascii="Times New Roman" w:hAnsi="Times New Roman" w:cs="Times New Roman"/>
          <w:sz w:val="24"/>
          <w:szCs w:val="24"/>
        </w:rPr>
        <w:t>IHU</w:t>
      </w:r>
      <w:r w:rsidRPr="00630278">
        <w:rPr>
          <w:rFonts w:ascii="Times New Roman" w:eastAsia="Calibri" w:hAnsi="Times New Roman" w:cs="Times New Roman"/>
          <w:sz w:val="24"/>
          <w:szCs w:val="24"/>
        </w:rPr>
        <w:t xml:space="preserve"> constate que malgré son avertissement le titulaire ne respecte toujours pas ses obligations contractuelles, le marché peut alors être résilié sans autre mise en demeure et sans préavis au titulaire.</w:t>
      </w:r>
    </w:p>
    <w:p w:rsidR="00D33B7B" w:rsidRPr="00630278" w:rsidRDefault="00D33B7B" w:rsidP="00D33B7B">
      <w:pPr>
        <w:autoSpaceDE w:val="0"/>
        <w:autoSpaceDN w:val="0"/>
        <w:spacing w:after="0"/>
        <w:jc w:val="both"/>
        <w:rPr>
          <w:rFonts w:ascii="Times New Roman" w:eastAsia="Calibri" w:hAnsi="Times New Roman" w:cs="Times New Roman"/>
          <w:sz w:val="24"/>
          <w:szCs w:val="24"/>
          <w:highlight w:val="yellow"/>
        </w:rPr>
      </w:pPr>
    </w:p>
    <w:p w:rsidR="00D33B7B" w:rsidRDefault="00D33B7B" w:rsidP="00D33B7B">
      <w:pPr>
        <w:autoSpaceDE w:val="0"/>
        <w:autoSpaceDN w:val="0"/>
        <w:spacing w:after="0"/>
        <w:jc w:val="both"/>
        <w:rPr>
          <w:rFonts w:ascii="Times New Roman" w:eastAsia="Calibri" w:hAnsi="Times New Roman" w:cs="Times New Roman"/>
          <w:sz w:val="24"/>
          <w:szCs w:val="24"/>
        </w:rPr>
      </w:pPr>
      <w:r w:rsidRPr="00630278">
        <w:rPr>
          <w:rFonts w:ascii="Times New Roman" w:eastAsia="Calibri" w:hAnsi="Times New Roman" w:cs="Times New Roman"/>
          <w:sz w:val="24"/>
          <w:szCs w:val="24"/>
        </w:rPr>
        <w:t>Le titulaire ne peut prétendre au versement d’aucune indemnité en</w:t>
      </w:r>
      <w:r>
        <w:rPr>
          <w:rFonts w:ascii="Times New Roman" w:eastAsia="Calibri" w:hAnsi="Times New Roman" w:cs="Times New Roman"/>
          <w:sz w:val="24"/>
          <w:szCs w:val="24"/>
        </w:rPr>
        <w:t xml:space="preserve"> cas de résiliation pour faute.</w:t>
      </w:r>
    </w:p>
    <w:p w:rsidR="00D33B7B" w:rsidRDefault="00D33B7B" w:rsidP="00FC60EC">
      <w:pPr>
        <w:autoSpaceDE w:val="0"/>
        <w:autoSpaceDN w:val="0"/>
        <w:spacing w:after="0" w:line="240" w:lineRule="auto"/>
        <w:jc w:val="both"/>
        <w:rPr>
          <w:rFonts w:ascii="Times New Roman" w:eastAsia="Calibri" w:hAnsi="Times New Roman" w:cs="Times New Roman"/>
          <w:sz w:val="24"/>
          <w:szCs w:val="24"/>
        </w:rPr>
      </w:pPr>
    </w:p>
    <w:p w:rsidR="00D33B7B" w:rsidRDefault="00D33B7B" w:rsidP="00FC60EC">
      <w:pPr>
        <w:autoSpaceDE w:val="0"/>
        <w:autoSpaceDN w:val="0"/>
        <w:spacing w:after="0" w:line="240" w:lineRule="auto"/>
        <w:jc w:val="both"/>
        <w:rPr>
          <w:rFonts w:ascii="Times New Roman" w:eastAsia="Calibri" w:hAnsi="Times New Roman" w:cs="Times New Roman"/>
          <w:sz w:val="24"/>
          <w:szCs w:val="24"/>
        </w:rPr>
      </w:pPr>
    </w:p>
    <w:p w:rsidR="00D33B7B" w:rsidRPr="00C85D0D" w:rsidRDefault="00D33B7B" w:rsidP="00D33B7B">
      <w:pPr>
        <w:autoSpaceDE w:val="0"/>
        <w:autoSpaceDN w:val="0"/>
        <w:adjustRightInd w:val="0"/>
        <w:spacing w:after="0" w:line="240" w:lineRule="auto"/>
        <w:jc w:val="both"/>
        <w:rPr>
          <w:rFonts w:ascii="Times New Roman" w:hAnsi="Times New Roman" w:cs="Times New Roman"/>
          <w:b/>
          <w:sz w:val="24"/>
          <w:szCs w:val="24"/>
          <w:u w:val="single"/>
        </w:rPr>
      </w:pPr>
      <w:r w:rsidRPr="00C85D0D">
        <w:rPr>
          <w:rFonts w:ascii="Times New Roman" w:hAnsi="Times New Roman" w:cs="Times New Roman"/>
          <w:b/>
          <w:sz w:val="24"/>
          <w:szCs w:val="24"/>
          <w:u w:val="single"/>
        </w:rPr>
        <w:t>ARTICLE 1</w:t>
      </w:r>
      <w:r>
        <w:rPr>
          <w:rFonts w:ascii="Times New Roman" w:hAnsi="Times New Roman" w:cs="Times New Roman"/>
          <w:b/>
          <w:sz w:val="24"/>
          <w:szCs w:val="24"/>
          <w:u w:val="single"/>
        </w:rPr>
        <w:t>5</w:t>
      </w:r>
      <w:r w:rsidRPr="00C85D0D">
        <w:rPr>
          <w:rFonts w:ascii="Times New Roman" w:hAnsi="Times New Roman" w:cs="Times New Roman"/>
          <w:b/>
          <w:sz w:val="24"/>
          <w:szCs w:val="24"/>
          <w:u w:val="single"/>
        </w:rPr>
        <w:t xml:space="preserve"> – ASSURANCES</w:t>
      </w:r>
    </w:p>
    <w:p w:rsidR="00D33B7B" w:rsidRDefault="00D33B7B" w:rsidP="00D33B7B">
      <w:pPr>
        <w:autoSpaceDE w:val="0"/>
        <w:autoSpaceDN w:val="0"/>
        <w:adjustRightInd w:val="0"/>
        <w:spacing w:after="0" w:line="240" w:lineRule="auto"/>
        <w:jc w:val="both"/>
        <w:rPr>
          <w:rFonts w:ascii="Times New Roman" w:hAnsi="Times New Roman" w:cs="Times New Roman"/>
          <w:sz w:val="24"/>
          <w:szCs w:val="24"/>
        </w:rPr>
      </w:pPr>
    </w:p>
    <w:p w:rsidR="00D33B7B" w:rsidRPr="00D33B7B" w:rsidRDefault="00D33B7B" w:rsidP="00D33B7B">
      <w:pPr>
        <w:pStyle w:val="Corpsdetexte"/>
        <w:rPr>
          <w:snapToGrid w:val="0"/>
          <w:szCs w:val="24"/>
        </w:rPr>
      </w:pPr>
      <w:r w:rsidRPr="00C85D0D">
        <w:rPr>
          <w:snapToGrid w:val="0"/>
          <w:szCs w:val="24"/>
        </w:rPr>
        <w:t xml:space="preserve">Conformément à l’article 9 du CCAG, le titulaire doit contracter les assurances permettant de garantir sa responsabilité à l’égard </w:t>
      </w:r>
      <w:r>
        <w:rPr>
          <w:snapToGrid w:val="0"/>
          <w:szCs w:val="24"/>
        </w:rPr>
        <w:t>de l’acheteur</w:t>
      </w:r>
      <w:r w:rsidRPr="00C85D0D">
        <w:rPr>
          <w:snapToGrid w:val="0"/>
          <w:szCs w:val="24"/>
        </w:rPr>
        <w:t xml:space="preserve"> et des tiers.</w:t>
      </w:r>
    </w:p>
    <w:p w:rsidR="00CC3924" w:rsidRDefault="00CC3924" w:rsidP="0014640F">
      <w:pPr>
        <w:autoSpaceDE w:val="0"/>
        <w:autoSpaceDN w:val="0"/>
        <w:adjustRightInd w:val="0"/>
        <w:spacing w:after="0" w:line="240" w:lineRule="auto"/>
        <w:jc w:val="both"/>
        <w:rPr>
          <w:rFonts w:ascii="Times New Roman" w:hAnsi="Times New Roman" w:cs="Times New Roman"/>
          <w:bCs/>
          <w:sz w:val="24"/>
          <w:szCs w:val="24"/>
        </w:rPr>
      </w:pPr>
    </w:p>
    <w:p w:rsidR="00CC3924" w:rsidRDefault="00CC3924" w:rsidP="0014640F">
      <w:pPr>
        <w:autoSpaceDE w:val="0"/>
        <w:autoSpaceDN w:val="0"/>
        <w:adjustRightInd w:val="0"/>
        <w:spacing w:after="0" w:line="240" w:lineRule="auto"/>
        <w:jc w:val="both"/>
        <w:rPr>
          <w:rFonts w:ascii="Times New Roman" w:hAnsi="Times New Roman" w:cs="Times New Roman"/>
          <w:bCs/>
          <w:sz w:val="24"/>
          <w:szCs w:val="24"/>
        </w:rPr>
      </w:pPr>
    </w:p>
    <w:p w:rsidR="00621C20" w:rsidRDefault="00621C20" w:rsidP="0014640F">
      <w:pPr>
        <w:autoSpaceDE w:val="0"/>
        <w:autoSpaceDN w:val="0"/>
        <w:adjustRightInd w:val="0"/>
        <w:spacing w:after="0" w:line="240" w:lineRule="auto"/>
        <w:jc w:val="both"/>
        <w:rPr>
          <w:rFonts w:ascii="Times New Roman" w:hAnsi="Times New Roman" w:cs="Times New Roman"/>
          <w:bCs/>
          <w:sz w:val="24"/>
          <w:szCs w:val="24"/>
        </w:rPr>
      </w:pPr>
    </w:p>
    <w:p w:rsidR="00621C20" w:rsidRDefault="00621C20" w:rsidP="0014640F">
      <w:pPr>
        <w:autoSpaceDE w:val="0"/>
        <w:autoSpaceDN w:val="0"/>
        <w:adjustRightInd w:val="0"/>
        <w:spacing w:after="0" w:line="240" w:lineRule="auto"/>
        <w:jc w:val="both"/>
        <w:rPr>
          <w:rFonts w:ascii="Times New Roman" w:hAnsi="Times New Roman" w:cs="Times New Roman"/>
          <w:bCs/>
          <w:sz w:val="24"/>
          <w:szCs w:val="24"/>
        </w:rPr>
      </w:pPr>
    </w:p>
    <w:p w:rsidR="00621C20" w:rsidRDefault="00621C20" w:rsidP="0014640F">
      <w:pPr>
        <w:autoSpaceDE w:val="0"/>
        <w:autoSpaceDN w:val="0"/>
        <w:adjustRightInd w:val="0"/>
        <w:spacing w:after="0" w:line="240" w:lineRule="auto"/>
        <w:jc w:val="both"/>
        <w:rPr>
          <w:rFonts w:ascii="Times New Roman" w:hAnsi="Times New Roman" w:cs="Times New Roman"/>
          <w:bCs/>
          <w:sz w:val="24"/>
          <w:szCs w:val="24"/>
        </w:rPr>
      </w:pPr>
    </w:p>
    <w:p w:rsidR="00621C20" w:rsidRPr="006F2C52" w:rsidRDefault="00621C20" w:rsidP="0014640F">
      <w:pPr>
        <w:autoSpaceDE w:val="0"/>
        <w:autoSpaceDN w:val="0"/>
        <w:adjustRightInd w:val="0"/>
        <w:spacing w:after="0" w:line="240" w:lineRule="auto"/>
        <w:jc w:val="both"/>
        <w:rPr>
          <w:rFonts w:ascii="Times New Roman" w:hAnsi="Times New Roman" w:cs="Times New Roman"/>
          <w:bCs/>
          <w:sz w:val="24"/>
          <w:szCs w:val="24"/>
        </w:rPr>
      </w:pPr>
    </w:p>
    <w:p w:rsidR="0014640F" w:rsidRPr="006F2C52" w:rsidRDefault="00D33B7B" w:rsidP="0014640F">
      <w:pPr>
        <w:autoSpaceDE w:val="0"/>
        <w:autoSpaceDN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ARTICLE 16</w:t>
      </w:r>
      <w:r w:rsidR="0014640F" w:rsidRPr="006F2C52">
        <w:rPr>
          <w:rFonts w:ascii="Times New Roman" w:hAnsi="Times New Roman" w:cs="Times New Roman"/>
          <w:b/>
          <w:bCs/>
          <w:sz w:val="24"/>
          <w:szCs w:val="24"/>
          <w:u w:val="single"/>
        </w:rPr>
        <w:t xml:space="preserve"> – REGLEMENT DES LITIGES</w:t>
      </w: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p>
    <w:p w:rsidR="00621C20" w:rsidRPr="00BC1B8C" w:rsidRDefault="00621C20" w:rsidP="00621C20">
      <w:pPr>
        <w:spacing w:after="0" w:line="240" w:lineRule="auto"/>
        <w:jc w:val="both"/>
        <w:rPr>
          <w:rFonts w:ascii="Times New Roman" w:eastAsia="Times New Roman" w:hAnsi="Times New Roman" w:cs="Times New Roman"/>
          <w:sz w:val="24"/>
          <w:szCs w:val="24"/>
          <w:lang w:eastAsia="fr-FR"/>
        </w:rPr>
      </w:pPr>
      <w:r w:rsidRPr="00BC1B8C">
        <w:rPr>
          <w:rFonts w:ascii="Times New Roman" w:eastAsia="Times New Roman" w:hAnsi="Times New Roman" w:cs="Times New Roman"/>
          <w:sz w:val="24"/>
          <w:szCs w:val="24"/>
          <w:lang w:eastAsia="fr-FR"/>
        </w:rPr>
        <w:t xml:space="preserve">Les parties s’efforceront de trouver une solution amiable à tout litige découlant de la signature ou de l’exécution </w:t>
      </w:r>
      <w:r>
        <w:rPr>
          <w:rFonts w:ascii="Times New Roman" w:eastAsia="Times New Roman" w:hAnsi="Times New Roman" w:cs="Times New Roman"/>
          <w:sz w:val="24"/>
          <w:szCs w:val="24"/>
          <w:lang w:eastAsia="fr-FR"/>
        </w:rPr>
        <w:t>du présent marché</w:t>
      </w:r>
      <w:r w:rsidRPr="00BC1B8C">
        <w:rPr>
          <w:rFonts w:ascii="Times New Roman" w:eastAsia="Times New Roman" w:hAnsi="Times New Roman" w:cs="Times New Roman"/>
          <w:sz w:val="24"/>
          <w:szCs w:val="24"/>
          <w:lang w:eastAsia="fr-FR"/>
        </w:rPr>
        <w:t>. A défaut, la partie la plus diligente pourra saisir la juridiction compétente.</w:t>
      </w: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Lu et accepté</w:t>
      </w: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14640F" w:rsidRPr="006F2C52" w:rsidRDefault="0014640F" w:rsidP="00E760FC">
      <w:pPr>
        <w:tabs>
          <w:tab w:val="left" w:pos="2127"/>
          <w:tab w:val="left" w:pos="5387"/>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A </w:t>
      </w:r>
      <w:r w:rsidR="00E760FC" w:rsidRPr="006F2C52">
        <w:rPr>
          <w:rFonts w:ascii="Times New Roman" w:hAnsi="Times New Roman" w:cs="Times New Roman"/>
          <w:sz w:val="24"/>
          <w:szCs w:val="24"/>
        </w:rPr>
        <w:tab/>
        <w:t>, le</w:t>
      </w:r>
      <w:r w:rsidR="00E760FC" w:rsidRPr="006F2C52">
        <w:rPr>
          <w:rFonts w:ascii="Times New Roman" w:hAnsi="Times New Roman" w:cs="Times New Roman"/>
          <w:sz w:val="24"/>
          <w:szCs w:val="24"/>
        </w:rPr>
        <w:tab/>
      </w:r>
      <w:r w:rsidRPr="006F2C52">
        <w:rPr>
          <w:rFonts w:ascii="Times New Roman" w:hAnsi="Times New Roman" w:cs="Times New Roman"/>
          <w:sz w:val="24"/>
          <w:szCs w:val="24"/>
        </w:rPr>
        <w:t xml:space="preserve">Fait à </w:t>
      </w:r>
      <w:r w:rsidR="00E760FC" w:rsidRPr="006F2C52">
        <w:rPr>
          <w:rFonts w:ascii="Times New Roman" w:hAnsi="Times New Roman" w:cs="Times New Roman"/>
          <w:sz w:val="24"/>
          <w:szCs w:val="24"/>
        </w:rPr>
        <w:t>Marseille</w:t>
      </w:r>
      <w:r w:rsidRPr="006F2C52">
        <w:rPr>
          <w:rFonts w:ascii="Times New Roman" w:hAnsi="Times New Roman" w:cs="Times New Roman"/>
          <w:sz w:val="24"/>
          <w:szCs w:val="24"/>
        </w:rPr>
        <w:t>, le</w:t>
      </w:r>
    </w:p>
    <w:p w:rsidR="0014640F" w:rsidRPr="006F2C52" w:rsidRDefault="00E760FC" w:rsidP="00E760FC">
      <w:pPr>
        <w:tabs>
          <w:tab w:val="left" w:pos="5387"/>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 candidat,</w:t>
      </w:r>
      <w:r w:rsidRPr="006F2C52">
        <w:rPr>
          <w:rFonts w:ascii="Times New Roman" w:hAnsi="Times New Roman" w:cs="Times New Roman"/>
          <w:sz w:val="24"/>
          <w:szCs w:val="24"/>
        </w:rPr>
        <w:tab/>
      </w:r>
      <w:r w:rsidR="00D33B7B">
        <w:rPr>
          <w:rFonts w:ascii="Times New Roman" w:hAnsi="Times New Roman" w:cs="Times New Roman"/>
          <w:sz w:val="24"/>
          <w:szCs w:val="24"/>
        </w:rPr>
        <w:t>L’acheteur</w:t>
      </w:r>
      <w:r w:rsidR="0014640F" w:rsidRPr="006F2C52">
        <w:rPr>
          <w:rFonts w:ascii="Times New Roman" w:hAnsi="Times New Roman" w:cs="Times New Roman"/>
          <w:sz w:val="24"/>
          <w:szCs w:val="24"/>
        </w:rPr>
        <w:t>,</w:t>
      </w:r>
    </w:p>
    <w:p w:rsidR="0014640F" w:rsidRPr="006F2C52" w:rsidRDefault="0014640F"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w:t>
      </w:r>
      <w:r w:rsidR="00554175" w:rsidRPr="006F2C52">
        <w:rPr>
          <w:rFonts w:ascii="Times New Roman" w:hAnsi="Times New Roman" w:cs="Times New Roman"/>
          <w:sz w:val="24"/>
          <w:szCs w:val="24"/>
        </w:rPr>
        <w:t>Cachet</w:t>
      </w:r>
      <w:r w:rsidRPr="006F2C52">
        <w:rPr>
          <w:rFonts w:ascii="Times New Roman" w:hAnsi="Times New Roman" w:cs="Times New Roman"/>
          <w:sz w:val="24"/>
          <w:szCs w:val="24"/>
        </w:rPr>
        <w:t xml:space="preserve"> et signature)</w:t>
      </w: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C2112B" w:rsidP="00C2112B">
      <w:pPr>
        <w:rPr>
          <w:rFonts w:ascii="Times New Roman" w:hAnsi="Times New Roman" w:cs="Times New Roman"/>
          <w:sz w:val="24"/>
          <w:szCs w:val="24"/>
        </w:rPr>
      </w:pPr>
      <w:r w:rsidRPr="006F2C52">
        <w:rPr>
          <w:rFonts w:ascii="Times New Roman" w:hAnsi="Times New Roman" w:cs="Times New Roman"/>
          <w:sz w:val="24"/>
          <w:szCs w:val="24"/>
        </w:rPr>
        <w:br w:type="page"/>
      </w: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E760FC" w:rsidP="0014640F">
      <w:pPr>
        <w:autoSpaceDE w:val="0"/>
        <w:autoSpaceDN w:val="0"/>
        <w:adjustRightInd w:val="0"/>
        <w:spacing w:after="0" w:line="240" w:lineRule="auto"/>
        <w:jc w:val="both"/>
        <w:rPr>
          <w:rFonts w:ascii="Times New Roman" w:hAnsi="Times New Roman" w:cs="Times New Roman"/>
          <w:sz w:val="24"/>
          <w:szCs w:val="24"/>
        </w:rPr>
      </w:pPr>
    </w:p>
    <w:p w:rsidR="00E760FC" w:rsidRPr="006F2C52" w:rsidRDefault="004B0A56" w:rsidP="0014640F">
      <w:pPr>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margin">
              <wp:posOffset>2100580</wp:posOffset>
            </wp:positionH>
            <wp:positionV relativeFrom="paragraph">
              <wp:posOffset>-318770</wp:posOffset>
            </wp:positionV>
            <wp:extent cx="1724025" cy="1352550"/>
            <wp:effectExtent l="19050" t="0" r="9525" b="0"/>
            <wp:wrapTopAndBottom/>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h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4025" cy="1352550"/>
                    </a:xfrm>
                    <a:prstGeom prst="rect">
                      <a:avLst/>
                    </a:prstGeom>
                  </pic:spPr>
                </pic:pic>
              </a:graphicData>
            </a:graphic>
          </wp:anchor>
        </w:drawing>
      </w:r>
    </w:p>
    <w:p w:rsidR="00B4060C" w:rsidRPr="006F2C52" w:rsidRDefault="00B4060C" w:rsidP="0014640F">
      <w:pPr>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14640F">
      <w:pPr>
        <w:autoSpaceDE w:val="0"/>
        <w:autoSpaceDN w:val="0"/>
        <w:adjustRightInd w:val="0"/>
        <w:spacing w:after="0" w:line="240" w:lineRule="auto"/>
        <w:jc w:val="both"/>
        <w:rPr>
          <w:rFonts w:ascii="Times New Roman" w:hAnsi="Times New Roman" w:cs="Times New Roman"/>
          <w:sz w:val="24"/>
          <w:szCs w:val="24"/>
        </w:rPr>
      </w:pPr>
    </w:p>
    <w:p w:rsidR="00B4060C" w:rsidRPr="006F2C52" w:rsidRDefault="004B0A56" w:rsidP="004B0A56">
      <w:pPr>
        <w:autoSpaceDE w:val="0"/>
        <w:autoSpaceDN w:val="0"/>
        <w:adjustRightInd w:val="0"/>
        <w:spacing w:after="0" w:line="240" w:lineRule="auto"/>
        <w:jc w:val="center"/>
        <w:rPr>
          <w:rFonts w:ascii="Times New Roman" w:hAnsi="Times New Roman" w:cs="Times New Roman"/>
          <w:b/>
          <w:sz w:val="24"/>
          <w:szCs w:val="24"/>
        </w:rPr>
      </w:pPr>
      <w:r w:rsidRPr="006F2C52">
        <w:rPr>
          <w:rFonts w:ascii="Times New Roman" w:hAnsi="Times New Roman" w:cs="Times New Roman"/>
          <w:b/>
          <w:sz w:val="24"/>
          <w:szCs w:val="24"/>
        </w:rPr>
        <w:t>ATTESTATION SUR L’HONNEUR</w:t>
      </w:r>
    </w:p>
    <w:p w:rsidR="00B4060C" w:rsidRPr="006F2C52" w:rsidRDefault="00B4060C" w:rsidP="0014640F">
      <w:pPr>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14640F">
      <w:pPr>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14640F">
      <w:pPr>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14640F">
      <w:pPr>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Je soussigné : </w:t>
      </w:r>
      <w:r w:rsidRPr="006F2C52">
        <w:rPr>
          <w:rFonts w:ascii="Times New Roman" w:hAnsi="Times New Roman" w:cs="Times New Roman"/>
          <w:sz w:val="24"/>
          <w:szCs w:val="24"/>
        </w:rPr>
        <w:tab/>
      </w: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(Nom, prénom)</w:t>
      </w: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Représentant légal de la société : </w:t>
      </w:r>
      <w:r w:rsidRPr="006F2C52">
        <w:rPr>
          <w:rFonts w:ascii="Times New Roman" w:hAnsi="Times New Roman" w:cs="Times New Roman"/>
          <w:sz w:val="24"/>
          <w:szCs w:val="24"/>
        </w:rPr>
        <w:tab/>
      </w: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 xml:space="preserve">Domiciliée à </w:t>
      </w:r>
      <w:r w:rsidRPr="006F2C52">
        <w:rPr>
          <w:rFonts w:ascii="Times New Roman" w:hAnsi="Times New Roman" w:cs="Times New Roman"/>
          <w:sz w:val="24"/>
          <w:szCs w:val="24"/>
        </w:rPr>
        <w:tab/>
      </w: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Atteste sur l’honneur :</w:t>
      </w:r>
    </w:p>
    <w:p w:rsidR="004B0A56" w:rsidRPr="006F2C52"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rPr>
      </w:pPr>
    </w:p>
    <w:p w:rsidR="004B0A56" w:rsidRPr="006F2C52" w:rsidRDefault="004B0A56" w:rsidP="004B0A56">
      <w:pPr>
        <w:autoSpaceDE w:val="0"/>
        <w:autoSpaceDN w:val="0"/>
        <w:adjustRightInd w:val="0"/>
        <w:spacing w:before="120" w:after="0" w:line="240" w:lineRule="auto"/>
        <w:ind w:left="1134"/>
        <w:jc w:val="both"/>
        <w:rPr>
          <w:rFonts w:ascii="Times New Roman" w:hAnsi="Times New Roman" w:cs="Times New Roman"/>
          <w:sz w:val="24"/>
          <w:szCs w:val="24"/>
        </w:rPr>
      </w:pPr>
      <w:r w:rsidRPr="006F2C52">
        <w:rPr>
          <w:rFonts w:ascii="Times New Roman" w:hAnsi="Times New Roman" w:cs="Times New Roman"/>
          <w:sz w:val="24"/>
          <w:szCs w:val="24"/>
        </w:rPr>
        <w:t>- Avoir satisfait à ses obligations fiscales et sociales,</w:t>
      </w:r>
    </w:p>
    <w:p w:rsidR="004B0A56" w:rsidRPr="006F2C52" w:rsidRDefault="004B0A56" w:rsidP="004B0A56">
      <w:pPr>
        <w:autoSpaceDE w:val="0"/>
        <w:autoSpaceDN w:val="0"/>
        <w:adjustRightInd w:val="0"/>
        <w:spacing w:before="120" w:after="0" w:line="240" w:lineRule="auto"/>
        <w:ind w:left="1134"/>
        <w:jc w:val="both"/>
        <w:rPr>
          <w:rFonts w:ascii="Times New Roman" w:hAnsi="Times New Roman" w:cs="Times New Roman"/>
          <w:sz w:val="24"/>
          <w:szCs w:val="24"/>
        </w:rPr>
      </w:pPr>
      <w:r w:rsidRPr="006F2C52">
        <w:rPr>
          <w:rFonts w:ascii="Times New Roman" w:hAnsi="Times New Roman" w:cs="Times New Roman"/>
          <w:sz w:val="24"/>
          <w:szCs w:val="24"/>
        </w:rPr>
        <w:t>- Ne pas faire l'objet d'une interdiction de concourir,</w:t>
      </w:r>
    </w:p>
    <w:p w:rsidR="004B0A56" w:rsidRPr="006F2C52" w:rsidRDefault="004B0A56" w:rsidP="004B0A56">
      <w:pPr>
        <w:autoSpaceDE w:val="0"/>
        <w:autoSpaceDN w:val="0"/>
        <w:adjustRightInd w:val="0"/>
        <w:spacing w:before="120" w:after="0" w:line="240" w:lineRule="auto"/>
        <w:ind w:left="1134"/>
        <w:jc w:val="both"/>
        <w:rPr>
          <w:rFonts w:ascii="Times New Roman" w:hAnsi="Times New Roman" w:cs="Times New Roman"/>
          <w:sz w:val="24"/>
          <w:szCs w:val="24"/>
        </w:rPr>
      </w:pPr>
      <w:r w:rsidRPr="006F2C52">
        <w:rPr>
          <w:rFonts w:ascii="Times New Roman" w:hAnsi="Times New Roman" w:cs="Times New Roman"/>
          <w:sz w:val="24"/>
          <w:szCs w:val="24"/>
        </w:rPr>
        <w:t>- N'avoir pas fait l'objet, au cours des cinq dernières années, d'une condamnation inscrite au bulletin n°2 du casier judiciaire pour les infractions visées aux articles L.324-9, L.324-10, L.341-6, L.125-1 et L.125-3 du Code du Travail.</w:t>
      </w:r>
    </w:p>
    <w:p w:rsidR="004B0A56" w:rsidRPr="006F2C52" w:rsidRDefault="004B0A56" w:rsidP="004B0A56">
      <w:pPr>
        <w:autoSpaceDE w:val="0"/>
        <w:autoSpaceDN w:val="0"/>
        <w:adjustRightInd w:val="0"/>
        <w:spacing w:before="120" w:after="0" w:line="240" w:lineRule="auto"/>
        <w:ind w:left="1134"/>
        <w:jc w:val="both"/>
        <w:rPr>
          <w:rFonts w:ascii="Times New Roman" w:hAnsi="Times New Roman" w:cs="Times New Roman"/>
          <w:sz w:val="24"/>
          <w:szCs w:val="24"/>
        </w:rPr>
      </w:pPr>
      <w:r w:rsidRPr="006F2C52">
        <w:rPr>
          <w:rFonts w:ascii="Times New Roman" w:hAnsi="Times New Roman" w:cs="Times New Roman"/>
          <w:sz w:val="24"/>
          <w:szCs w:val="24"/>
        </w:rPr>
        <w:t>- Ne pas faire l'objet des interdictions de soumissionner indiquées à l'article 43 du Code des Marchés Publics.</w:t>
      </w: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Fait à</w:t>
      </w: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Le</w:t>
      </w: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Pr="006F2C52" w:rsidRDefault="004B0A56" w:rsidP="004B0A56">
      <w:pPr>
        <w:autoSpaceDE w:val="0"/>
        <w:autoSpaceDN w:val="0"/>
        <w:adjustRightInd w:val="0"/>
        <w:spacing w:before="120" w:after="0" w:line="240" w:lineRule="auto"/>
        <w:jc w:val="both"/>
        <w:rPr>
          <w:rFonts w:ascii="Times New Roman" w:hAnsi="Times New Roman" w:cs="Times New Roman"/>
          <w:sz w:val="24"/>
          <w:szCs w:val="24"/>
        </w:rPr>
      </w:pPr>
      <w:r w:rsidRPr="006F2C52">
        <w:rPr>
          <w:rFonts w:ascii="Times New Roman" w:hAnsi="Times New Roman" w:cs="Times New Roman"/>
          <w:sz w:val="24"/>
          <w:szCs w:val="24"/>
        </w:rPr>
        <w:t>Signature</w:t>
      </w:r>
    </w:p>
    <w:sectPr w:rsidR="004B0A56" w:rsidRPr="006F2C52" w:rsidSect="00917880">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8AD" w:rsidRDefault="009548AD" w:rsidP="005C569F">
      <w:pPr>
        <w:spacing w:after="0" w:line="240" w:lineRule="auto"/>
      </w:pPr>
      <w:r>
        <w:separator/>
      </w:r>
    </w:p>
  </w:endnote>
  <w:endnote w:type="continuationSeparator" w:id="0">
    <w:p w:rsidR="009548AD" w:rsidRDefault="009548AD" w:rsidP="005C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964"/>
      <w:docPartObj>
        <w:docPartGallery w:val="Page Numbers (Bottom of Page)"/>
        <w:docPartUnique/>
      </w:docPartObj>
    </w:sdtPr>
    <w:sdtEndPr>
      <w:rPr>
        <w:rFonts w:ascii="Times New Roman" w:hAnsi="Times New Roman" w:cs="Times New Roman"/>
      </w:rPr>
    </w:sdtEndPr>
    <w:sdtContent>
      <w:p w:rsidR="000B2BB6" w:rsidRDefault="000B2BB6" w:rsidP="000B2BB6">
        <w:pPr>
          <w:pStyle w:val="Pieddepage"/>
          <w:jc w:val="center"/>
        </w:pPr>
        <w:proofErr w:type="spellStart"/>
        <w:r>
          <w:rPr>
            <w:rFonts w:ascii="Times New Roman" w:hAnsi="Times New Roman"/>
            <w:sz w:val="20"/>
            <w:lang w:val="de-DE"/>
          </w:rPr>
          <w:t>Cahier</w:t>
        </w:r>
        <w:proofErr w:type="spellEnd"/>
        <w:r>
          <w:rPr>
            <w:rFonts w:ascii="Times New Roman" w:hAnsi="Times New Roman"/>
            <w:sz w:val="20"/>
            <w:lang w:val="de-DE"/>
          </w:rPr>
          <w:t xml:space="preserve"> des </w:t>
        </w:r>
        <w:proofErr w:type="spellStart"/>
        <w:r>
          <w:rPr>
            <w:rFonts w:ascii="Times New Roman" w:hAnsi="Times New Roman"/>
            <w:sz w:val="20"/>
            <w:lang w:val="de-DE"/>
          </w:rPr>
          <w:t>clause</w:t>
        </w:r>
        <w:r w:rsidR="00EE7E81">
          <w:rPr>
            <w:rFonts w:ascii="Times New Roman" w:hAnsi="Times New Roman"/>
            <w:sz w:val="20"/>
            <w:lang w:val="de-DE"/>
          </w:rPr>
          <w:t>s</w:t>
        </w:r>
        <w:proofErr w:type="spellEnd"/>
        <w:r w:rsidR="00EE7E81">
          <w:rPr>
            <w:rFonts w:ascii="Times New Roman" w:hAnsi="Times New Roman"/>
            <w:sz w:val="20"/>
            <w:lang w:val="de-DE"/>
          </w:rPr>
          <w:t xml:space="preserve"> </w:t>
        </w:r>
        <w:proofErr w:type="spellStart"/>
        <w:r w:rsidR="00EE7E81">
          <w:rPr>
            <w:rFonts w:ascii="Times New Roman" w:hAnsi="Times New Roman"/>
            <w:sz w:val="20"/>
            <w:lang w:val="de-DE"/>
          </w:rPr>
          <w:t>particulières</w:t>
        </w:r>
        <w:proofErr w:type="spellEnd"/>
        <w:r w:rsidR="00EE7E81">
          <w:rPr>
            <w:rFonts w:ascii="Times New Roman" w:hAnsi="Times New Roman"/>
            <w:sz w:val="20"/>
            <w:lang w:val="de-DE"/>
          </w:rPr>
          <w:t xml:space="preserve"> – </w:t>
        </w:r>
        <w:proofErr w:type="spellStart"/>
        <w:r w:rsidR="00AB3B90" w:rsidRPr="00FD488A">
          <w:rPr>
            <w:rFonts w:ascii="Times New Roman" w:hAnsi="Times New Roman"/>
            <w:sz w:val="20"/>
            <w:lang w:val="de-DE"/>
          </w:rPr>
          <w:t>Lyoph</w:t>
        </w:r>
        <w:r w:rsidR="00D60F3A">
          <w:rPr>
            <w:rFonts w:ascii="Times New Roman" w:hAnsi="Times New Roman"/>
            <w:sz w:val="20"/>
            <w:lang w:val="de-DE"/>
          </w:rPr>
          <w:t>ilisateur</w:t>
        </w:r>
        <w:proofErr w:type="spellEnd"/>
        <w:r>
          <w:rPr>
            <w:rFonts w:ascii="Times New Roman" w:hAnsi="Times New Roman"/>
            <w:sz w:val="20"/>
            <w:lang w:val="de-DE"/>
          </w:rPr>
          <w:t xml:space="preserve"> – IHU Méditerranée </w:t>
        </w:r>
        <w:proofErr w:type="spellStart"/>
        <w:r>
          <w:rPr>
            <w:rFonts w:ascii="Times New Roman" w:hAnsi="Times New Roman"/>
            <w:sz w:val="20"/>
            <w:lang w:val="de-DE"/>
          </w:rPr>
          <w:t>Infection</w:t>
        </w:r>
        <w:proofErr w:type="spellEnd"/>
        <w:r>
          <w:rPr>
            <w:rFonts w:ascii="Times New Roman" w:hAnsi="Times New Roman"/>
            <w:sz w:val="20"/>
            <w:lang w:val="de-DE"/>
          </w:rPr>
          <w:t xml:space="preserve"> Marseille</w:t>
        </w:r>
      </w:p>
      <w:p w:rsidR="000D4EB8" w:rsidRDefault="007D40E8">
        <w:pPr>
          <w:pStyle w:val="Pieddepage"/>
          <w:jc w:val="right"/>
        </w:pPr>
        <w:r w:rsidRPr="000B2BB6">
          <w:rPr>
            <w:rFonts w:ascii="Times New Roman" w:hAnsi="Times New Roman" w:cs="Times New Roman"/>
            <w:sz w:val="20"/>
            <w:szCs w:val="20"/>
          </w:rPr>
          <w:fldChar w:fldCharType="begin"/>
        </w:r>
        <w:r w:rsidR="000D4EB8" w:rsidRPr="000B2BB6">
          <w:rPr>
            <w:rFonts w:ascii="Times New Roman" w:hAnsi="Times New Roman" w:cs="Times New Roman"/>
            <w:sz w:val="20"/>
            <w:szCs w:val="20"/>
          </w:rPr>
          <w:instrText xml:space="preserve"> PAGE   \* MERGEFORMAT </w:instrText>
        </w:r>
        <w:r w:rsidRPr="000B2BB6">
          <w:rPr>
            <w:rFonts w:ascii="Times New Roman" w:hAnsi="Times New Roman" w:cs="Times New Roman"/>
            <w:sz w:val="20"/>
            <w:szCs w:val="20"/>
          </w:rPr>
          <w:fldChar w:fldCharType="separate"/>
        </w:r>
        <w:r w:rsidR="002F2DC4">
          <w:rPr>
            <w:rFonts w:ascii="Times New Roman" w:hAnsi="Times New Roman" w:cs="Times New Roman"/>
            <w:noProof/>
            <w:sz w:val="20"/>
            <w:szCs w:val="20"/>
          </w:rPr>
          <w:t>13</w:t>
        </w:r>
        <w:r w:rsidRPr="000B2BB6">
          <w:rPr>
            <w:rFonts w:ascii="Times New Roman" w:hAnsi="Times New Roman" w:cs="Times New Roman"/>
            <w:sz w:val="20"/>
            <w:szCs w:val="20"/>
          </w:rPr>
          <w:fldChar w:fldCharType="end"/>
        </w:r>
      </w:p>
    </w:sdtContent>
  </w:sdt>
  <w:p w:rsidR="000D4EB8" w:rsidRDefault="000D4E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8AD" w:rsidRDefault="009548AD" w:rsidP="005C569F">
      <w:pPr>
        <w:spacing w:after="0" w:line="240" w:lineRule="auto"/>
      </w:pPr>
      <w:r>
        <w:separator/>
      </w:r>
    </w:p>
  </w:footnote>
  <w:footnote w:type="continuationSeparator" w:id="0">
    <w:p w:rsidR="009548AD" w:rsidRDefault="009548AD" w:rsidP="005C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F42"/>
    <w:multiLevelType w:val="hybridMultilevel"/>
    <w:tmpl w:val="23E08E1C"/>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37E34502"/>
    <w:multiLevelType w:val="hybridMultilevel"/>
    <w:tmpl w:val="5EB01E4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44262130"/>
    <w:multiLevelType w:val="hybridMultilevel"/>
    <w:tmpl w:val="6CAED0C8"/>
    <w:lvl w:ilvl="0" w:tplc="05C8255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A642F7"/>
    <w:multiLevelType w:val="hybridMultilevel"/>
    <w:tmpl w:val="EA1CB50E"/>
    <w:lvl w:ilvl="0" w:tplc="A2F650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AB26053"/>
    <w:multiLevelType w:val="hybridMultilevel"/>
    <w:tmpl w:val="0AEA1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hyphenationZone w:val="425"/>
  <w:characterSpacingControl w:val="doNotCompress"/>
  <w:footnotePr>
    <w:footnote w:id="-1"/>
    <w:footnote w:id="0"/>
  </w:footnotePr>
  <w:endnotePr>
    <w:endnote w:id="-1"/>
    <w:endnote w:id="0"/>
  </w:endnotePr>
  <w:compat/>
  <w:rsids>
    <w:rsidRoot w:val="001A4D3D"/>
    <w:rsid w:val="000A375E"/>
    <w:rsid w:val="000B2BB6"/>
    <w:rsid w:val="000D4EB8"/>
    <w:rsid w:val="000E1625"/>
    <w:rsid w:val="000E4D94"/>
    <w:rsid w:val="001030F4"/>
    <w:rsid w:val="0011266C"/>
    <w:rsid w:val="00121CF8"/>
    <w:rsid w:val="0014640F"/>
    <w:rsid w:val="00155499"/>
    <w:rsid w:val="0017248A"/>
    <w:rsid w:val="001A4D3D"/>
    <w:rsid w:val="001B0700"/>
    <w:rsid w:val="001C2CDD"/>
    <w:rsid w:val="001C68EA"/>
    <w:rsid w:val="001D266B"/>
    <w:rsid w:val="00217E89"/>
    <w:rsid w:val="00237040"/>
    <w:rsid w:val="00262356"/>
    <w:rsid w:val="00277154"/>
    <w:rsid w:val="002C1FF3"/>
    <w:rsid w:val="002C3845"/>
    <w:rsid w:val="002D60C4"/>
    <w:rsid w:val="002F2DC4"/>
    <w:rsid w:val="002F60A6"/>
    <w:rsid w:val="00321DC1"/>
    <w:rsid w:val="00380FE2"/>
    <w:rsid w:val="003A0473"/>
    <w:rsid w:val="003C612C"/>
    <w:rsid w:val="003D7F26"/>
    <w:rsid w:val="004314A3"/>
    <w:rsid w:val="0044726E"/>
    <w:rsid w:val="00490132"/>
    <w:rsid w:val="00495328"/>
    <w:rsid w:val="004B0A56"/>
    <w:rsid w:val="005276C1"/>
    <w:rsid w:val="00554175"/>
    <w:rsid w:val="00563803"/>
    <w:rsid w:val="00565C8B"/>
    <w:rsid w:val="00581F88"/>
    <w:rsid w:val="005C2A2A"/>
    <w:rsid w:val="005C569F"/>
    <w:rsid w:val="005D17A8"/>
    <w:rsid w:val="005E1015"/>
    <w:rsid w:val="00621C20"/>
    <w:rsid w:val="0065495C"/>
    <w:rsid w:val="00694330"/>
    <w:rsid w:val="006F2C52"/>
    <w:rsid w:val="007078C1"/>
    <w:rsid w:val="0072000D"/>
    <w:rsid w:val="00733F55"/>
    <w:rsid w:val="00767C6E"/>
    <w:rsid w:val="00787F38"/>
    <w:rsid w:val="007A3318"/>
    <w:rsid w:val="007B1D1A"/>
    <w:rsid w:val="007C23DA"/>
    <w:rsid w:val="007D40E8"/>
    <w:rsid w:val="007D6CA3"/>
    <w:rsid w:val="00812962"/>
    <w:rsid w:val="008218BC"/>
    <w:rsid w:val="00832243"/>
    <w:rsid w:val="00860E62"/>
    <w:rsid w:val="00894E47"/>
    <w:rsid w:val="008A0DBF"/>
    <w:rsid w:val="008D3AE2"/>
    <w:rsid w:val="008F3FC2"/>
    <w:rsid w:val="008F47DD"/>
    <w:rsid w:val="008F4FAE"/>
    <w:rsid w:val="00910859"/>
    <w:rsid w:val="00914592"/>
    <w:rsid w:val="00917880"/>
    <w:rsid w:val="009266F9"/>
    <w:rsid w:val="009548AD"/>
    <w:rsid w:val="00997626"/>
    <w:rsid w:val="00A13A9F"/>
    <w:rsid w:val="00A262A2"/>
    <w:rsid w:val="00A30640"/>
    <w:rsid w:val="00AB062D"/>
    <w:rsid w:val="00AB3B90"/>
    <w:rsid w:val="00AD3407"/>
    <w:rsid w:val="00AF7B1A"/>
    <w:rsid w:val="00B13F0B"/>
    <w:rsid w:val="00B371B3"/>
    <w:rsid w:val="00B4060C"/>
    <w:rsid w:val="00B90DDF"/>
    <w:rsid w:val="00B97A01"/>
    <w:rsid w:val="00BB1202"/>
    <w:rsid w:val="00BC343A"/>
    <w:rsid w:val="00BE28FC"/>
    <w:rsid w:val="00C00EF0"/>
    <w:rsid w:val="00C04D3B"/>
    <w:rsid w:val="00C05F20"/>
    <w:rsid w:val="00C2112B"/>
    <w:rsid w:val="00C270F0"/>
    <w:rsid w:val="00C51709"/>
    <w:rsid w:val="00CB28DF"/>
    <w:rsid w:val="00CB4E16"/>
    <w:rsid w:val="00CC3924"/>
    <w:rsid w:val="00CD64A5"/>
    <w:rsid w:val="00CF065D"/>
    <w:rsid w:val="00D00413"/>
    <w:rsid w:val="00D0578F"/>
    <w:rsid w:val="00D33B7B"/>
    <w:rsid w:val="00D60F3A"/>
    <w:rsid w:val="00D85F11"/>
    <w:rsid w:val="00D90646"/>
    <w:rsid w:val="00DA5725"/>
    <w:rsid w:val="00DB2F46"/>
    <w:rsid w:val="00DE0959"/>
    <w:rsid w:val="00E143CD"/>
    <w:rsid w:val="00E553C6"/>
    <w:rsid w:val="00E760FC"/>
    <w:rsid w:val="00E92361"/>
    <w:rsid w:val="00E97D8C"/>
    <w:rsid w:val="00EE6A40"/>
    <w:rsid w:val="00EE7E81"/>
    <w:rsid w:val="00F47758"/>
    <w:rsid w:val="00F578AC"/>
    <w:rsid w:val="00F667A3"/>
    <w:rsid w:val="00F84C87"/>
    <w:rsid w:val="00F86AD3"/>
    <w:rsid w:val="00F925F8"/>
    <w:rsid w:val="00FC5925"/>
    <w:rsid w:val="00FC60EC"/>
    <w:rsid w:val="00FD488A"/>
    <w:rsid w:val="00FD7C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80"/>
  </w:style>
  <w:style w:type="paragraph" w:styleId="Titre1">
    <w:name w:val="heading 1"/>
    <w:basedOn w:val="Normal"/>
    <w:next w:val="Normal"/>
    <w:link w:val="Titre1Car"/>
    <w:uiPriority w:val="9"/>
    <w:qFormat/>
    <w:rsid w:val="000B2B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next w:val="Normal"/>
    <w:link w:val="Titre3Car"/>
    <w:unhideWhenUsed/>
    <w:qFormat/>
    <w:rsid w:val="000B2BB6"/>
    <w:pPr>
      <w:keepNext/>
      <w:keepLines/>
      <w:spacing w:after="5" w:line="259" w:lineRule="auto"/>
      <w:ind w:left="10" w:hanging="10"/>
      <w:outlineLvl w:val="2"/>
    </w:pPr>
    <w:rPr>
      <w:rFonts w:ascii="Arial" w:eastAsia="Arial" w:hAnsi="Arial" w:cs="Times New Roman"/>
      <w:i/>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361"/>
    <w:pPr>
      <w:ind w:left="720"/>
      <w:contextualSpacing/>
    </w:pPr>
  </w:style>
  <w:style w:type="character" w:styleId="Lienhypertexte">
    <w:name w:val="Hyperlink"/>
    <w:basedOn w:val="Policepardfaut"/>
    <w:uiPriority w:val="99"/>
    <w:unhideWhenUsed/>
    <w:rsid w:val="005276C1"/>
    <w:rPr>
      <w:color w:val="0000FF" w:themeColor="hyperlink"/>
      <w:u w:val="single"/>
    </w:rPr>
  </w:style>
  <w:style w:type="paragraph" w:styleId="En-tte">
    <w:name w:val="header"/>
    <w:basedOn w:val="Normal"/>
    <w:link w:val="En-tteCar"/>
    <w:uiPriority w:val="99"/>
    <w:semiHidden/>
    <w:unhideWhenUsed/>
    <w:rsid w:val="005C56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569F"/>
  </w:style>
  <w:style w:type="paragraph" w:styleId="Pieddepage">
    <w:name w:val="footer"/>
    <w:basedOn w:val="Normal"/>
    <w:link w:val="PieddepageCar"/>
    <w:uiPriority w:val="99"/>
    <w:unhideWhenUsed/>
    <w:rsid w:val="005C56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69F"/>
  </w:style>
  <w:style w:type="paragraph" w:styleId="Corpsdetexte">
    <w:name w:val="Body Text"/>
    <w:basedOn w:val="Normal"/>
    <w:link w:val="CorpsdetexteCar"/>
    <w:semiHidden/>
    <w:rsid w:val="008D3AE2"/>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D3AE2"/>
    <w:rPr>
      <w:rFonts w:ascii="Times New Roman" w:eastAsia="Times New Roman" w:hAnsi="Times New Roman" w:cs="Times New Roman"/>
      <w:sz w:val="24"/>
      <w:szCs w:val="20"/>
      <w:lang w:eastAsia="fr-FR"/>
    </w:rPr>
  </w:style>
  <w:style w:type="character" w:styleId="lev">
    <w:name w:val="Strong"/>
    <w:basedOn w:val="Policepardfaut"/>
    <w:uiPriority w:val="22"/>
    <w:qFormat/>
    <w:rsid w:val="000B2BB6"/>
    <w:rPr>
      <w:b/>
      <w:bCs/>
    </w:rPr>
  </w:style>
  <w:style w:type="character" w:customStyle="1" w:styleId="Titre1Car">
    <w:name w:val="Titre 1 Car"/>
    <w:basedOn w:val="Policepardfaut"/>
    <w:link w:val="Titre1"/>
    <w:uiPriority w:val="9"/>
    <w:rsid w:val="000B2BB6"/>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0B2BB6"/>
    <w:rPr>
      <w:rFonts w:ascii="Arial" w:eastAsia="Arial" w:hAnsi="Arial" w:cs="Times New Roman"/>
      <w:i/>
      <w:color w:val="000000"/>
      <w:sz w:val="24"/>
      <w:szCs w:val="20"/>
      <w:lang w:eastAsia="fr-FR"/>
    </w:rPr>
  </w:style>
  <w:style w:type="paragraph" w:styleId="TM2">
    <w:name w:val="toc 2"/>
    <w:basedOn w:val="Normal"/>
    <w:next w:val="Normal"/>
    <w:autoRedefine/>
    <w:uiPriority w:val="39"/>
    <w:unhideWhenUsed/>
    <w:rsid w:val="000B2BB6"/>
    <w:pPr>
      <w:tabs>
        <w:tab w:val="right" w:leader="dot" w:pos="8789"/>
      </w:tabs>
      <w:spacing w:after="0" w:line="240" w:lineRule="auto"/>
    </w:pPr>
    <w:rPr>
      <w:rFonts w:ascii="Times New Roman" w:eastAsiaTheme="minorEastAsia" w:hAnsi="Times New Roman"/>
      <w:b/>
      <w:sz w:val="24"/>
      <w:szCs w:val="24"/>
      <w:lang w:eastAsia="fr-FR"/>
    </w:rPr>
  </w:style>
  <w:style w:type="paragraph" w:customStyle="1" w:styleId="corpsdetexteAE">
    <w:name w:val="corps de texte AE"/>
    <w:basedOn w:val="Corpsdetexte"/>
    <w:rsid w:val="000B2BB6"/>
    <w:pPr>
      <w:spacing w:after="240"/>
    </w:pPr>
    <w:rPr>
      <w:rFonts w:ascii="Arial" w:hAnsi="Arial"/>
      <w:sz w:val="20"/>
    </w:rPr>
  </w:style>
  <w:style w:type="paragraph" w:customStyle="1" w:styleId="texteAE">
    <w:name w:val="texte AE"/>
    <w:basedOn w:val="corpsdetexteAE"/>
    <w:rsid w:val="000B2BB6"/>
    <w:pPr>
      <w:spacing w:after="0"/>
    </w:pPr>
  </w:style>
  <w:style w:type="paragraph" w:styleId="Corpsdetexte3">
    <w:name w:val="Body Text 3"/>
    <w:basedOn w:val="Normal"/>
    <w:link w:val="Corpsdetexte3Car"/>
    <w:uiPriority w:val="99"/>
    <w:semiHidden/>
    <w:unhideWhenUsed/>
    <w:rsid w:val="00D33B7B"/>
    <w:pPr>
      <w:spacing w:after="120"/>
    </w:pPr>
    <w:rPr>
      <w:sz w:val="16"/>
      <w:szCs w:val="16"/>
    </w:rPr>
  </w:style>
  <w:style w:type="character" w:customStyle="1" w:styleId="Corpsdetexte3Car">
    <w:name w:val="Corps de texte 3 Car"/>
    <w:basedOn w:val="Policepardfaut"/>
    <w:link w:val="Corpsdetexte3"/>
    <w:uiPriority w:val="99"/>
    <w:semiHidden/>
    <w:rsid w:val="00D33B7B"/>
    <w:rPr>
      <w:sz w:val="16"/>
      <w:szCs w:val="16"/>
    </w:rPr>
  </w:style>
  <w:style w:type="paragraph" w:styleId="NormalWeb">
    <w:name w:val="Normal (Web)"/>
    <w:basedOn w:val="Normal"/>
    <w:uiPriority w:val="99"/>
    <w:semiHidden/>
    <w:unhideWhenUsed/>
    <w:rsid w:val="00D33B7B"/>
    <w:pPr>
      <w:spacing w:after="120"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377342">
      <w:bodyDiv w:val="1"/>
      <w:marLeft w:val="0"/>
      <w:marRight w:val="0"/>
      <w:marTop w:val="0"/>
      <w:marBottom w:val="0"/>
      <w:divBdr>
        <w:top w:val="none" w:sz="0" w:space="0" w:color="auto"/>
        <w:left w:val="none" w:sz="0" w:space="0" w:color="auto"/>
        <w:bottom w:val="none" w:sz="0" w:space="0" w:color="auto"/>
        <w:right w:val="none" w:sz="0" w:space="0" w:color="auto"/>
      </w:divBdr>
    </w:div>
    <w:div w:id="492650604">
      <w:bodyDiv w:val="1"/>
      <w:marLeft w:val="0"/>
      <w:marRight w:val="0"/>
      <w:marTop w:val="0"/>
      <w:marBottom w:val="0"/>
      <w:divBdr>
        <w:top w:val="none" w:sz="0" w:space="0" w:color="auto"/>
        <w:left w:val="none" w:sz="0" w:space="0" w:color="auto"/>
        <w:bottom w:val="none" w:sz="0" w:space="0" w:color="auto"/>
        <w:right w:val="none" w:sz="0" w:space="0" w:color="auto"/>
      </w:divBdr>
      <w:divsChild>
        <w:div w:id="318076127">
          <w:marLeft w:val="0"/>
          <w:marRight w:val="0"/>
          <w:marTop w:val="0"/>
          <w:marBottom w:val="0"/>
          <w:divBdr>
            <w:top w:val="none" w:sz="0" w:space="0" w:color="auto"/>
            <w:left w:val="none" w:sz="0" w:space="0" w:color="auto"/>
            <w:bottom w:val="none" w:sz="0" w:space="0" w:color="auto"/>
            <w:right w:val="none" w:sz="0" w:space="0" w:color="auto"/>
          </w:divBdr>
        </w:div>
        <w:div w:id="980841462">
          <w:marLeft w:val="0"/>
          <w:marRight w:val="0"/>
          <w:marTop w:val="0"/>
          <w:marBottom w:val="0"/>
          <w:divBdr>
            <w:top w:val="none" w:sz="0" w:space="0" w:color="auto"/>
            <w:left w:val="none" w:sz="0" w:space="0" w:color="auto"/>
            <w:bottom w:val="none" w:sz="0" w:space="0" w:color="auto"/>
            <w:right w:val="none" w:sz="0" w:space="0" w:color="auto"/>
          </w:divBdr>
        </w:div>
        <w:div w:id="1339651161">
          <w:marLeft w:val="0"/>
          <w:marRight w:val="0"/>
          <w:marTop w:val="0"/>
          <w:marBottom w:val="0"/>
          <w:divBdr>
            <w:top w:val="none" w:sz="0" w:space="0" w:color="auto"/>
            <w:left w:val="none" w:sz="0" w:space="0" w:color="auto"/>
            <w:bottom w:val="none" w:sz="0" w:space="0" w:color="auto"/>
            <w:right w:val="none" w:sz="0" w:space="0" w:color="auto"/>
          </w:divBdr>
        </w:div>
        <w:div w:id="806971690">
          <w:marLeft w:val="0"/>
          <w:marRight w:val="0"/>
          <w:marTop w:val="0"/>
          <w:marBottom w:val="0"/>
          <w:divBdr>
            <w:top w:val="none" w:sz="0" w:space="0" w:color="auto"/>
            <w:left w:val="none" w:sz="0" w:space="0" w:color="auto"/>
            <w:bottom w:val="none" w:sz="0" w:space="0" w:color="auto"/>
            <w:right w:val="none" w:sz="0" w:space="0" w:color="auto"/>
          </w:divBdr>
        </w:div>
        <w:div w:id="679041012">
          <w:marLeft w:val="0"/>
          <w:marRight w:val="0"/>
          <w:marTop w:val="0"/>
          <w:marBottom w:val="0"/>
          <w:divBdr>
            <w:top w:val="none" w:sz="0" w:space="0" w:color="auto"/>
            <w:left w:val="none" w:sz="0" w:space="0" w:color="auto"/>
            <w:bottom w:val="none" w:sz="0" w:space="0" w:color="auto"/>
            <w:right w:val="none" w:sz="0" w:space="0" w:color="auto"/>
          </w:divBdr>
        </w:div>
        <w:div w:id="1574965737">
          <w:marLeft w:val="0"/>
          <w:marRight w:val="0"/>
          <w:marTop w:val="0"/>
          <w:marBottom w:val="0"/>
          <w:divBdr>
            <w:top w:val="none" w:sz="0" w:space="0" w:color="auto"/>
            <w:left w:val="none" w:sz="0" w:space="0" w:color="auto"/>
            <w:bottom w:val="none" w:sz="0" w:space="0" w:color="auto"/>
            <w:right w:val="none" w:sz="0" w:space="0" w:color="auto"/>
          </w:divBdr>
        </w:div>
        <w:div w:id="479926848">
          <w:marLeft w:val="0"/>
          <w:marRight w:val="0"/>
          <w:marTop w:val="0"/>
          <w:marBottom w:val="0"/>
          <w:divBdr>
            <w:top w:val="none" w:sz="0" w:space="0" w:color="auto"/>
            <w:left w:val="none" w:sz="0" w:space="0" w:color="auto"/>
            <w:bottom w:val="none" w:sz="0" w:space="0" w:color="auto"/>
            <w:right w:val="none" w:sz="0" w:space="0" w:color="auto"/>
          </w:divBdr>
        </w:div>
        <w:div w:id="365451793">
          <w:marLeft w:val="0"/>
          <w:marRight w:val="0"/>
          <w:marTop w:val="0"/>
          <w:marBottom w:val="0"/>
          <w:divBdr>
            <w:top w:val="none" w:sz="0" w:space="0" w:color="auto"/>
            <w:left w:val="none" w:sz="0" w:space="0" w:color="auto"/>
            <w:bottom w:val="none" w:sz="0" w:space="0" w:color="auto"/>
            <w:right w:val="none" w:sz="0" w:space="0" w:color="auto"/>
          </w:divBdr>
        </w:div>
        <w:div w:id="1388603907">
          <w:marLeft w:val="0"/>
          <w:marRight w:val="0"/>
          <w:marTop w:val="0"/>
          <w:marBottom w:val="0"/>
          <w:divBdr>
            <w:top w:val="none" w:sz="0" w:space="0" w:color="auto"/>
            <w:left w:val="none" w:sz="0" w:space="0" w:color="auto"/>
            <w:bottom w:val="none" w:sz="0" w:space="0" w:color="auto"/>
            <w:right w:val="none" w:sz="0" w:space="0" w:color="auto"/>
          </w:divBdr>
        </w:div>
        <w:div w:id="164829350">
          <w:marLeft w:val="0"/>
          <w:marRight w:val="0"/>
          <w:marTop w:val="0"/>
          <w:marBottom w:val="0"/>
          <w:divBdr>
            <w:top w:val="none" w:sz="0" w:space="0" w:color="auto"/>
            <w:left w:val="none" w:sz="0" w:space="0" w:color="auto"/>
            <w:bottom w:val="none" w:sz="0" w:space="0" w:color="auto"/>
            <w:right w:val="none" w:sz="0" w:space="0" w:color="auto"/>
          </w:divBdr>
        </w:div>
        <w:div w:id="382143355">
          <w:marLeft w:val="0"/>
          <w:marRight w:val="0"/>
          <w:marTop w:val="0"/>
          <w:marBottom w:val="0"/>
          <w:divBdr>
            <w:top w:val="none" w:sz="0" w:space="0" w:color="auto"/>
            <w:left w:val="none" w:sz="0" w:space="0" w:color="auto"/>
            <w:bottom w:val="none" w:sz="0" w:space="0" w:color="auto"/>
            <w:right w:val="none" w:sz="0" w:space="0" w:color="auto"/>
          </w:divBdr>
        </w:div>
        <w:div w:id="176228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742A5-324F-4392-A1AC-E9F49982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14</Pages>
  <Words>3158</Words>
  <Characters>17369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20</cp:revision>
  <dcterms:created xsi:type="dcterms:W3CDTF">2017-07-31T10:04:00Z</dcterms:created>
  <dcterms:modified xsi:type="dcterms:W3CDTF">2018-04-06T14:16:00Z</dcterms:modified>
</cp:coreProperties>
</file>